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44B" w:rsidRPr="00B47C01" w:rsidRDefault="000A486D" w:rsidP="00AC412B">
      <w:pPr>
        <w:pStyle w:val="Els-Title"/>
      </w:pPr>
      <w:bookmarkStart w:id="0" w:name="_GoBack"/>
      <w:bookmarkEnd w:id="0"/>
      <w:r w:rsidRPr="00B47C01">
        <w:t>Butaro Hospital, a Sustainable Hospital with Participatory Design and Construction Process</w:t>
      </w:r>
    </w:p>
    <w:p w:rsidR="00F41C9D" w:rsidRPr="00B47C01" w:rsidRDefault="00F41C9D" w:rsidP="00AC412B">
      <w:pPr>
        <w:jc w:val="center"/>
        <w:rPr>
          <w:rFonts w:ascii="Cambria" w:hAnsi="Cambria"/>
          <w:color w:val="FF0000"/>
          <w:sz w:val="28"/>
          <w:szCs w:val="28"/>
        </w:rPr>
      </w:pPr>
    </w:p>
    <w:p w:rsidR="00F41C9D" w:rsidRPr="00005AE8" w:rsidRDefault="000A486D" w:rsidP="00AC412B">
      <w:pPr>
        <w:jc w:val="center"/>
        <w:rPr>
          <w:rFonts w:ascii="Cambria" w:hAnsi="Cambria"/>
          <w:color w:val="FF0000"/>
        </w:rPr>
      </w:pPr>
      <w:r w:rsidRPr="00005AE8">
        <w:rPr>
          <w:rFonts w:ascii="Cambria" w:hAnsi="Cambria"/>
          <w:b/>
        </w:rPr>
        <w:t>Gunawan Tanuwidjaja</w:t>
      </w:r>
      <w:r w:rsidR="00F41C9D" w:rsidRPr="00005AE8">
        <w:rPr>
          <w:rFonts w:ascii="Cambria" w:hAnsi="Cambria"/>
          <w:b/>
          <w:vertAlign w:val="superscript"/>
        </w:rPr>
        <w:t>1</w:t>
      </w:r>
      <w:r w:rsidR="00676A13" w:rsidRPr="00005AE8">
        <w:rPr>
          <w:rFonts w:ascii="Cambria" w:hAnsi="Cambria"/>
          <w:b/>
        </w:rPr>
        <w:t>,</w:t>
      </w:r>
      <w:r w:rsidR="00F41C9D" w:rsidRPr="00005AE8">
        <w:rPr>
          <w:rFonts w:ascii="Cambria" w:hAnsi="Cambria"/>
          <w:b/>
        </w:rPr>
        <w:t xml:space="preserve"> </w:t>
      </w:r>
      <w:r w:rsidRPr="00005AE8">
        <w:rPr>
          <w:rFonts w:ascii="Cambria" w:hAnsi="Cambria"/>
          <w:b/>
        </w:rPr>
        <w:t>Ellen Yih-Jing Huang</w:t>
      </w:r>
      <w:r w:rsidRPr="00005AE8">
        <w:rPr>
          <w:rFonts w:ascii="Cambria" w:hAnsi="Cambria"/>
          <w:b/>
          <w:vertAlign w:val="superscript"/>
        </w:rPr>
        <w:t>2</w:t>
      </w:r>
      <w:r w:rsidRPr="00005AE8">
        <w:rPr>
          <w:rFonts w:ascii="Cambria" w:hAnsi="Cambria"/>
          <w:b/>
        </w:rPr>
        <w:t>, Ilena Hadi Sutanto</w:t>
      </w:r>
      <w:r w:rsidRPr="00005AE8">
        <w:rPr>
          <w:rFonts w:ascii="Cambria" w:hAnsi="Cambria"/>
          <w:b/>
          <w:vertAlign w:val="superscript"/>
        </w:rPr>
        <w:t>2</w:t>
      </w:r>
      <w:r w:rsidRPr="00005AE8">
        <w:rPr>
          <w:rFonts w:ascii="Cambria" w:hAnsi="Cambria"/>
          <w:b/>
        </w:rPr>
        <w:t>, Antonius Archie Tobias</w:t>
      </w:r>
      <w:r w:rsidRPr="00005AE8">
        <w:rPr>
          <w:rFonts w:ascii="Cambria" w:hAnsi="Cambria"/>
          <w:b/>
          <w:vertAlign w:val="superscript"/>
        </w:rPr>
        <w:t>2</w:t>
      </w:r>
      <w:r w:rsidRPr="00005AE8">
        <w:rPr>
          <w:rFonts w:ascii="Cambria" w:hAnsi="Cambria"/>
          <w:b/>
        </w:rPr>
        <w:t>, Chen Ce Siong</w:t>
      </w:r>
      <w:r w:rsidRPr="00005AE8">
        <w:rPr>
          <w:rFonts w:ascii="Cambria" w:hAnsi="Cambria"/>
          <w:b/>
          <w:vertAlign w:val="superscript"/>
        </w:rPr>
        <w:t>2</w:t>
      </w:r>
      <w:r w:rsidRPr="00005AE8">
        <w:rPr>
          <w:rFonts w:ascii="Cambria" w:hAnsi="Cambria"/>
          <w:b/>
        </w:rPr>
        <w:t>, Jesslyn Bahtiar</w:t>
      </w:r>
      <w:r w:rsidRPr="00005AE8">
        <w:rPr>
          <w:rFonts w:ascii="Cambria" w:hAnsi="Cambria"/>
          <w:b/>
          <w:vertAlign w:val="superscript"/>
        </w:rPr>
        <w:t>2</w:t>
      </w:r>
      <w:r w:rsidRPr="00005AE8">
        <w:rPr>
          <w:rFonts w:ascii="Cambria" w:hAnsi="Cambria"/>
          <w:b/>
        </w:rPr>
        <w:t xml:space="preserve">, </w:t>
      </w:r>
      <w:r w:rsidR="00676A13" w:rsidRPr="00005AE8">
        <w:rPr>
          <w:rFonts w:ascii="Cambria" w:hAnsi="Cambria"/>
          <w:b/>
        </w:rPr>
        <w:t xml:space="preserve">and </w:t>
      </w:r>
      <w:r w:rsidRPr="00005AE8">
        <w:rPr>
          <w:rFonts w:ascii="Cambria" w:hAnsi="Cambria"/>
          <w:b/>
        </w:rPr>
        <w:t>Yohanes Richo Wirawan</w:t>
      </w:r>
      <w:r w:rsidRPr="00005AE8">
        <w:rPr>
          <w:rFonts w:ascii="Cambria" w:hAnsi="Cambria"/>
          <w:b/>
          <w:vertAlign w:val="superscript"/>
        </w:rPr>
        <w:t>2</w:t>
      </w:r>
    </w:p>
    <w:p w:rsidR="00F41C9D" w:rsidRPr="00B47C01" w:rsidRDefault="00F41C9D" w:rsidP="00AC412B">
      <w:pPr>
        <w:jc w:val="center"/>
        <w:rPr>
          <w:rFonts w:ascii="Cambria" w:hAnsi="Cambria"/>
          <w:color w:val="FF0000"/>
          <w:sz w:val="20"/>
          <w:szCs w:val="20"/>
        </w:rPr>
      </w:pPr>
    </w:p>
    <w:p w:rsidR="000A486D" w:rsidRPr="00B47C01" w:rsidRDefault="000A486D" w:rsidP="00AC412B">
      <w:pPr>
        <w:pStyle w:val="Els-Affiliation"/>
        <w:spacing w:line="240" w:lineRule="auto"/>
        <w:rPr>
          <w:rFonts w:ascii="Cambria" w:hAnsi="Cambria"/>
          <w:sz w:val="20"/>
        </w:rPr>
      </w:pPr>
      <w:r w:rsidRPr="00B47C01">
        <w:rPr>
          <w:rFonts w:ascii="Cambria" w:hAnsi="Cambria"/>
          <w:sz w:val="20"/>
          <w:vertAlign w:val="superscript"/>
        </w:rPr>
        <w:t>1</w:t>
      </w:r>
      <w:r w:rsidRPr="00B47C01">
        <w:rPr>
          <w:rFonts w:ascii="Cambria" w:hAnsi="Cambria"/>
          <w:sz w:val="20"/>
        </w:rPr>
        <w:t xml:space="preserve">Architecture Program Study, Petra Christian University </w:t>
      </w:r>
    </w:p>
    <w:p w:rsidR="000A486D" w:rsidRPr="00B47C01" w:rsidRDefault="000A486D" w:rsidP="00AC412B">
      <w:pPr>
        <w:pStyle w:val="Els-Affiliation"/>
        <w:spacing w:line="240" w:lineRule="auto"/>
        <w:rPr>
          <w:rFonts w:ascii="Cambria" w:hAnsi="Cambria"/>
          <w:sz w:val="20"/>
        </w:rPr>
      </w:pPr>
      <w:r w:rsidRPr="00B47C01">
        <w:rPr>
          <w:rFonts w:ascii="Cambria" w:hAnsi="Cambria"/>
          <w:sz w:val="20"/>
          <w:vertAlign w:val="superscript"/>
        </w:rPr>
        <w:t xml:space="preserve">2 </w:t>
      </w:r>
      <w:r w:rsidRPr="00B47C01">
        <w:rPr>
          <w:rFonts w:ascii="Cambria" w:hAnsi="Cambria"/>
          <w:sz w:val="20"/>
        </w:rPr>
        <w:t xml:space="preserve">Students of Architecture Program Study, Petra Christian University </w:t>
      </w:r>
    </w:p>
    <w:p w:rsidR="000A486D" w:rsidRPr="00B47C01" w:rsidRDefault="002818A8" w:rsidP="00AC412B">
      <w:pPr>
        <w:jc w:val="center"/>
        <w:rPr>
          <w:rFonts w:ascii="Cambria" w:hAnsi="Cambria"/>
          <w:i/>
          <w:sz w:val="20"/>
          <w:szCs w:val="20"/>
        </w:rPr>
      </w:pPr>
      <w:r w:rsidRPr="00B47C01">
        <w:rPr>
          <w:rFonts w:ascii="Cambria" w:hAnsi="Cambria"/>
          <w:i/>
          <w:sz w:val="20"/>
          <w:szCs w:val="20"/>
        </w:rPr>
        <w:t>gunteitb2012@gmail.com</w:t>
      </w:r>
    </w:p>
    <w:p w:rsidR="00F41C9D" w:rsidRPr="00B47C01" w:rsidRDefault="002818A8" w:rsidP="00AC412B">
      <w:pPr>
        <w:jc w:val="center"/>
        <w:rPr>
          <w:rFonts w:ascii="Cambria" w:hAnsi="Cambria"/>
          <w:color w:val="FF0000"/>
          <w:sz w:val="20"/>
          <w:szCs w:val="20"/>
        </w:rPr>
      </w:pPr>
      <w:r w:rsidRPr="00B47C01">
        <w:rPr>
          <w:rFonts w:ascii="Cambria" w:hAnsi="Cambria"/>
          <w:color w:val="FF0000"/>
          <w:sz w:val="20"/>
          <w:szCs w:val="20"/>
        </w:rPr>
        <w:t xml:space="preserve"> </w:t>
      </w:r>
    </w:p>
    <w:p w:rsidR="00005AE8" w:rsidRDefault="00005AE8" w:rsidP="00AC412B">
      <w:pPr>
        <w:ind w:left="576" w:right="576"/>
        <w:jc w:val="center"/>
        <w:rPr>
          <w:rFonts w:ascii="Cambria" w:hAnsi="Cambria"/>
          <w:szCs w:val="20"/>
        </w:rPr>
      </w:pPr>
    </w:p>
    <w:p w:rsidR="0085175F" w:rsidRPr="005E10E6" w:rsidRDefault="002818A8" w:rsidP="00AC412B">
      <w:pPr>
        <w:ind w:left="576" w:right="576"/>
        <w:jc w:val="center"/>
        <w:rPr>
          <w:rFonts w:ascii="Cambria" w:hAnsi="Cambria"/>
          <w:i/>
          <w:szCs w:val="20"/>
        </w:rPr>
      </w:pPr>
      <w:r w:rsidRPr="005E10E6">
        <w:rPr>
          <w:rFonts w:ascii="Cambria" w:hAnsi="Cambria"/>
          <w:i/>
          <w:szCs w:val="20"/>
        </w:rPr>
        <w:t>ABSTRACT</w:t>
      </w:r>
    </w:p>
    <w:p w:rsidR="0085175F" w:rsidRPr="005E10E6" w:rsidRDefault="0085175F" w:rsidP="00AC412B">
      <w:pPr>
        <w:jc w:val="center"/>
        <w:rPr>
          <w:rFonts w:ascii="Cambria" w:hAnsi="Cambria"/>
          <w:i/>
          <w:color w:val="FF0000"/>
          <w:sz w:val="18"/>
          <w:szCs w:val="18"/>
        </w:rPr>
      </w:pPr>
    </w:p>
    <w:p w:rsidR="002818A8" w:rsidRPr="005E10E6" w:rsidRDefault="002818A8" w:rsidP="005E10E6">
      <w:pPr>
        <w:pStyle w:val="Els-Abstract-text"/>
        <w:spacing w:line="240" w:lineRule="auto"/>
        <w:ind w:left="567" w:right="567"/>
        <w:rPr>
          <w:rFonts w:ascii="Cambria" w:hAnsi="Cambria"/>
          <w:i/>
          <w:sz w:val="22"/>
          <w:szCs w:val="22"/>
        </w:rPr>
      </w:pPr>
      <w:r w:rsidRPr="005E10E6">
        <w:rPr>
          <w:rFonts w:ascii="Cambria" w:hAnsi="Cambria"/>
          <w:i/>
          <w:sz w:val="22"/>
          <w:szCs w:val="22"/>
        </w:rPr>
        <w:t>Healthcare facilities are very important for sustainable rural regions in developing countries. The Republic of Rwanda, in central east Africa, suffered massive social conflict in 1994 between the Hutu and Tutsi. Furthermore the health problem happened in Burera District because of lack of a proper district hospital. Therefore, in January 2011, the Rwandan Ministry of Health and Partners in Health (PIH) opened the 140-bed Butaro Hospital in the Burera District of Rwanda. The paper-based research was conducted based on hospital’s architecture of Hatmoko, et.al. (2010). Analysis was made with based on the secondary data of Butaro Hospital. Lastly, primary data gathering would be conducted if the funding allowed. The Butaro Hospital was an affordable solution for healthcare problems in rural regions of the developing countries, especially the infectious diseases (such as: HIV, malaria, tuberculosis, nose-ear-and-throat disease). Sustainable innovative solutions for minimum infection were implemented such as: external corridors, large-radius-low-speed fans (with diameters of 24 feet), high-louvered windows, germicidal UV lights, and non-permeable-continuous flooring.</w:t>
      </w:r>
      <w:r w:rsidR="005E10E6">
        <w:rPr>
          <w:rFonts w:ascii="Cambria" w:hAnsi="Cambria"/>
          <w:i/>
          <w:sz w:val="22"/>
          <w:szCs w:val="22"/>
        </w:rPr>
        <w:t xml:space="preserve"> </w:t>
      </w:r>
      <w:r w:rsidRPr="005E10E6">
        <w:rPr>
          <w:rFonts w:ascii="Cambria" w:hAnsi="Cambria"/>
          <w:i/>
          <w:sz w:val="22"/>
          <w:szCs w:val="22"/>
        </w:rPr>
        <w:t>The construction of the hospital also would reduce the impact of political crisis in 1994. The project created 4,000 jobs for local craftsmen and local residents. They were initially trained for manual excavation, construction, and project management, before involving in the hospital construction. Therefore, the Butaro Hospital supported the smart regions of Burera area.</w:t>
      </w:r>
    </w:p>
    <w:p w:rsidR="0085175F" w:rsidRPr="005E10E6" w:rsidRDefault="002818A8" w:rsidP="00AC412B">
      <w:pPr>
        <w:ind w:left="216" w:firstLine="360"/>
        <w:rPr>
          <w:rFonts w:ascii="Cambria" w:hAnsi="Cambria"/>
          <w:i/>
          <w:color w:val="FF0000"/>
          <w:sz w:val="18"/>
          <w:szCs w:val="18"/>
          <w:lang w:val="fr-FR"/>
        </w:rPr>
      </w:pPr>
      <w:r w:rsidRPr="005E10E6">
        <w:rPr>
          <w:rFonts w:ascii="Cambria" w:hAnsi="Cambria"/>
          <w:i/>
          <w:color w:val="FF0000"/>
          <w:sz w:val="18"/>
          <w:szCs w:val="18"/>
          <w:lang w:val="fr-FR"/>
        </w:rPr>
        <w:t xml:space="preserve"> </w:t>
      </w:r>
    </w:p>
    <w:p w:rsidR="0085175F" w:rsidRPr="00B47C01" w:rsidRDefault="00676A13" w:rsidP="00AC412B">
      <w:pPr>
        <w:ind w:left="216" w:right="576" w:firstLine="360"/>
        <w:jc w:val="center"/>
        <w:rPr>
          <w:rFonts w:ascii="Cambria" w:hAnsi="Cambria"/>
          <w:color w:val="FF0000"/>
          <w:sz w:val="22"/>
          <w:szCs w:val="18"/>
        </w:rPr>
      </w:pPr>
      <w:r w:rsidRPr="005E10E6">
        <w:rPr>
          <w:rFonts w:ascii="Cambria" w:hAnsi="Cambria"/>
          <w:i/>
          <w:sz w:val="22"/>
          <w:szCs w:val="18"/>
        </w:rPr>
        <w:t>Keywords</w:t>
      </w:r>
      <w:r w:rsidR="0085175F" w:rsidRPr="005E10E6">
        <w:rPr>
          <w:rFonts w:ascii="Cambria" w:hAnsi="Cambria"/>
          <w:i/>
          <w:sz w:val="22"/>
          <w:szCs w:val="18"/>
        </w:rPr>
        <w:t xml:space="preserve">: </w:t>
      </w:r>
      <w:r w:rsidR="002818A8" w:rsidRPr="005E10E6">
        <w:rPr>
          <w:rFonts w:ascii="Cambria" w:hAnsi="Cambria"/>
          <w:i/>
          <w:sz w:val="22"/>
          <w:szCs w:val="18"/>
        </w:rPr>
        <w:t>Sustainable and affordable hospital, participatory design, local material.</w:t>
      </w:r>
    </w:p>
    <w:p w:rsidR="0085175F" w:rsidRDefault="0085175F" w:rsidP="00AC412B">
      <w:pPr>
        <w:ind w:left="216" w:firstLine="360"/>
        <w:rPr>
          <w:rFonts w:ascii="Cambria" w:hAnsi="Cambria"/>
          <w:color w:val="FF0000"/>
          <w:sz w:val="18"/>
          <w:szCs w:val="18"/>
          <w:lang w:val="fr-FR"/>
        </w:rPr>
      </w:pPr>
    </w:p>
    <w:p w:rsidR="00E277EF" w:rsidRPr="00B47C01" w:rsidRDefault="00E277EF" w:rsidP="00AC412B">
      <w:pPr>
        <w:ind w:left="216" w:firstLine="360"/>
        <w:rPr>
          <w:rFonts w:ascii="Cambria" w:hAnsi="Cambria"/>
          <w:color w:val="FF0000"/>
          <w:sz w:val="18"/>
          <w:szCs w:val="18"/>
          <w:lang w:val="fr-FR"/>
        </w:rPr>
      </w:pPr>
    </w:p>
    <w:p w:rsidR="00E277EF" w:rsidRPr="00B47C01" w:rsidRDefault="00E277EF" w:rsidP="00E277EF">
      <w:pPr>
        <w:ind w:left="576" w:right="576"/>
        <w:jc w:val="center"/>
        <w:rPr>
          <w:rFonts w:ascii="Cambria" w:hAnsi="Cambria"/>
          <w:szCs w:val="20"/>
        </w:rPr>
      </w:pPr>
      <w:r w:rsidRPr="00B47C01">
        <w:rPr>
          <w:rFonts w:ascii="Cambria" w:hAnsi="Cambria"/>
          <w:szCs w:val="20"/>
        </w:rPr>
        <w:t>ABSTRAK</w:t>
      </w:r>
    </w:p>
    <w:p w:rsidR="00E277EF" w:rsidRPr="00B47C01" w:rsidRDefault="00E277EF" w:rsidP="00E277EF">
      <w:pPr>
        <w:jc w:val="center"/>
        <w:rPr>
          <w:rFonts w:ascii="Cambria" w:hAnsi="Cambria"/>
          <w:color w:val="FF0000"/>
          <w:sz w:val="18"/>
          <w:szCs w:val="18"/>
        </w:rPr>
      </w:pPr>
    </w:p>
    <w:p w:rsidR="00E277EF" w:rsidRPr="00B47C01" w:rsidRDefault="00E277EF" w:rsidP="00E277EF">
      <w:pPr>
        <w:tabs>
          <w:tab w:val="left" w:pos="4410"/>
          <w:tab w:val="left" w:pos="4678"/>
        </w:tabs>
        <w:ind w:left="567" w:right="567"/>
        <w:jc w:val="both"/>
        <w:rPr>
          <w:rFonts w:ascii="Cambria" w:hAnsi="Cambria"/>
          <w:sz w:val="22"/>
          <w:szCs w:val="22"/>
        </w:rPr>
      </w:pPr>
      <w:r w:rsidRPr="00B47C01">
        <w:rPr>
          <w:rFonts w:ascii="Cambria" w:hAnsi="Cambria"/>
          <w:sz w:val="22"/>
          <w:szCs w:val="22"/>
        </w:rPr>
        <w:t>Fasilitas kesehatan sangat penting bagi daerah-daerah pinggiran yang berkelanjutan di negara-negara berkembang. Republik Rwanda, negara di Afrika Tengah, mengalami konflik sosial pada tahun 1994 antara Hutu dan Tutsi. Masalah kesehatan timbul di Distrik Rwanda karena kurangnya rumah sakit yang layak. Karena itu, pada Januari 2011, Kementerian Kesehatan Rwanda bekerja sama dengan Partners in Health (PIH) membuka Rumah Sakit Butaro yang memiliki kapasitas 140 ranjang di Distrik Burera di Rwanda.</w:t>
      </w:r>
      <w:r>
        <w:rPr>
          <w:rFonts w:ascii="Cambria" w:hAnsi="Cambria"/>
          <w:sz w:val="22"/>
          <w:szCs w:val="22"/>
        </w:rPr>
        <w:t xml:space="preserve"> </w:t>
      </w:r>
      <w:r w:rsidRPr="00B47C01">
        <w:rPr>
          <w:rFonts w:ascii="Cambria" w:hAnsi="Cambria"/>
          <w:sz w:val="22"/>
          <w:szCs w:val="22"/>
        </w:rPr>
        <w:t xml:space="preserve">Penelitian untuk makalah ini dibuat berdasarkan buku Arsitektur Rumah Sakit oleh Hatmoko, et.al. (2010). Analisis dibuat berdasarkan data sekunder Rumah Sakit Butaro dan akan dilanjutkan dengan pengumpulan data primer apabila tersedia dana yang dibutuhkan. </w:t>
      </w:r>
      <w:r>
        <w:rPr>
          <w:rFonts w:ascii="Cambria" w:hAnsi="Cambria"/>
          <w:sz w:val="22"/>
          <w:szCs w:val="22"/>
        </w:rPr>
        <w:t>R</w:t>
      </w:r>
      <w:r w:rsidRPr="00B47C01">
        <w:rPr>
          <w:rFonts w:ascii="Cambria" w:hAnsi="Cambria"/>
          <w:sz w:val="22"/>
          <w:szCs w:val="22"/>
        </w:rPr>
        <w:t>umah Sakit Butaro adalah sebuah solusi yang terjangkau untuk masalah-masalah kesehatan di daerah-daerah terpencil pada negara-negara berkembang, terutama untuk mengatasi permasalah penyakit-penyakit menular seperti HIV, malaria, tuberculosis, dan penyakit telinga-hidung-tenggorokan. Solusi-solusi inovatif yang berkelanjutan untuk meminimalisasi infeksi diterapkan di rumah sakit ini, seperti koridor eksternal, large-radius-low-speed fans (dengan diameter 24 feet), jendela-jendela tinggi yang berkisi-kisi, lampu-lampu ultraviolet anti bakteri, dan implementasi non-permeable-continuous flooring.</w:t>
      </w:r>
    </w:p>
    <w:p w:rsidR="00E277EF" w:rsidRDefault="00E277EF" w:rsidP="00E277EF">
      <w:pPr>
        <w:tabs>
          <w:tab w:val="left" w:pos="4410"/>
          <w:tab w:val="left" w:pos="4678"/>
        </w:tabs>
        <w:ind w:left="567" w:right="567"/>
        <w:jc w:val="both"/>
        <w:rPr>
          <w:rFonts w:ascii="Cambria" w:hAnsi="Cambria"/>
          <w:sz w:val="22"/>
          <w:szCs w:val="22"/>
        </w:rPr>
      </w:pPr>
      <w:r w:rsidRPr="00B47C01">
        <w:rPr>
          <w:rFonts w:ascii="Cambria" w:hAnsi="Cambria"/>
          <w:sz w:val="22"/>
          <w:szCs w:val="22"/>
        </w:rPr>
        <w:lastRenderedPageBreak/>
        <w:t>Pembangunan Rumah Sakit Butaro juga telah mengurangi dampak dari krisis politik yang terjadi pada tahun 1994 dengan membuat 4.000 lapangan pekerjaan bagi pengrajin-pengrajin serta penduduk lokal. Pekerja-pekerja ini sebelumnya diberi pelatihan mengenai penggalian manual, konstruksi, dan manajemen proyek, sebelum dilibatkan secara langsung dalam pembangunan rumah sakit. Oleh karena itu, Rumah Sakit Burera telah berhasil mendukung perkembangan wilayah Burera.</w:t>
      </w:r>
    </w:p>
    <w:p w:rsidR="00E277EF" w:rsidRDefault="00E277EF" w:rsidP="00E277EF">
      <w:pPr>
        <w:tabs>
          <w:tab w:val="left" w:pos="4410"/>
          <w:tab w:val="left" w:pos="4678"/>
        </w:tabs>
        <w:ind w:left="567" w:right="567"/>
        <w:jc w:val="both"/>
        <w:rPr>
          <w:rFonts w:ascii="Cambria" w:hAnsi="Cambria"/>
          <w:sz w:val="22"/>
          <w:szCs w:val="22"/>
        </w:rPr>
      </w:pPr>
    </w:p>
    <w:p w:rsidR="00F41C9D" w:rsidRPr="00E277EF" w:rsidRDefault="00E277EF" w:rsidP="00E277EF">
      <w:pPr>
        <w:tabs>
          <w:tab w:val="left" w:pos="4410"/>
          <w:tab w:val="left" w:pos="4678"/>
        </w:tabs>
        <w:ind w:left="567" w:right="567"/>
        <w:jc w:val="center"/>
        <w:rPr>
          <w:rFonts w:ascii="Cambria" w:hAnsi="Cambria"/>
          <w:sz w:val="22"/>
          <w:szCs w:val="22"/>
        </w:rPr>
      </w:pPr>
      <w:r w:rsidRPr="00B47C01">
        <w:rPr>
          <w:rFonts w:ascii="Cambria" w:hAnsi="Cambria"/>
          <w:sz w:val="22"/>
          <w:szCs w:val="18"/>
        </w:rPr>
        <w:t>Kata kunci: Rumah sakit yang berkelanjutan dan terjangkau, desain partisipatif, material lokal.</w:t>
      </w:r>
    </w:p>
    <w:p w:rsidR="00F41C9D" w:rsidRDefault="00F41C9D" w:rsidP="00AC412B">
      <w:pPr>
        <w:rPr>
          <w:rFonts w:ascii="Cambria" w:hAnsi="Cambria"/>
          <w:color w:val="FF0000"/>
          <w:sz w:val="20"/>
          <w:szCs w:val="20"/>
        </w:rPr>
      </w:pPr>
    </w:p>
    <w:p w:rsidR="00E277EF" w:rsidRPr="00B47C01" w:rsidRDefault="00E277EF" w:rsidP="00AC412B">
      <w:pPr>
        <w:rPr>
          <w:rFonts w:ascii="Cambria" w:hAnsi="Cambria"/>
          <w:color w:val="FF0000"/>
          <w:sz w:val="20"/>
          <w:szCs w:val="20"/>
        </w:rPr>
      </w:pPr>
    </w:p>
    <w:p w:rsidR="00F41C9D" w:rsidRPr="00B47C01" w:rsidRDefault="00F41C9D" w:rsidP="00AC412B">
      <w:pPr>
        <w:rPr>
          <w:rFonts w:ascii="Cambria" w:hAnsi="Cambria"/>
          <w:b/>
          <w:color w:val="FF0000"/>
          <w:szCs w:val="20"/>
        </w:rPr>
      </w:pPr>
      <w:r w:rsidRPr="00B47C01">
        <w:rPr>
          <w:rFonts w:ascii="Cambria" w:hAnsi="Cambria"/>
          <w:b/>
          <w:szCs w:val="20"/>
        </w:rPr>
        <w:t>1.</w:t>
      </w:r>
      <w:r w:rsidRPr="00B47C01">
        <w:rPr>
          <w:rFonts w:ascii="Cambria" w:hAnsi="Cambria"/>
          <w:b/>
          <w:szCs w:val="20"/>
        </w:rPr>
        <w:tab/>
      </w:r>
      <w:r w:rsidR="002818A8" w:rsidRPr="00B47C01">
        <w:rPr>
          <w:rFonts w:ascii="Cambria" w:hAnsi="Cambria"/>
          <w:b/>
          <w:szCs w:val="20"/>
        </w:rPr>
        <w:t>Introduction</w:t>
      </w:r>
    </w:p>
    <w:p w:rsidR="00F41C9D" w:rsidRPr="00B47C01" w:rsidRDefault="00F41C9D" w:rsidP="00AC412B">
      <w:pPr>
        <w:rPr>
          <w:rFonts w:ascii="Cambria" w:hAnsi="Cambria"/>
          <w:color w:val="FF0000"/>
          <w:sz w:val="20"/>
          <w:szCs w:val="20"/>
        </w:rPr>
      </w:pPr>
    </w:p>
    <w:p w:rsidR="002818A8" w:rsidRPr="00B47C01" w:rsidRDefault="002818A8" w:rsidP="005E10E6">
      <w:pPr>
        <w:pStyle w:val="Els-body-text"/>
        <w:spacing w:line="240" w:lineRule="auto"/>
        <w:ind w:firstLine="357"/>
        <w:rPr>
          <w:rFonts w:ascii="Cambria" w:hAnsi="Cambria"/>
          <w:sz w:val="24"/>
          <w:szCs w:val="24"/>
        </w:rPr>
      </w:pPr>
      <w:r w:rsidRPr="00B47C01">
        <w:rPr>
          <w:rFonts w:ascii="Cambria" w:hAnsi="Cambria"/>
          <w:sz w:val="24"/>
          <w:szCs w:val="24"/>
        </w:rPr>
        <w:t xml:space="preserve">Healthcare facilities are very important for sustainable cities and regions. Many rural regions in developing countries were underprivileged because of lack of healthcare services. The provision of healthcare facilities would answer the healthcare in the rural areas, increasing the survivor rate of patients. Furthermore, it could reduce the population pressure to the urban healthcare services. </w:t>
      </w:r>
    </w:p>
    <w:p w:rsidR="002818A8" w:rsidRPr="00B47C01" w:rsidRDefault="002818A8" w:rsidP="00AC412B">
      <w:pPr>
        <w:pStyle w:val="Els-body-text"/>
        <w:spacing w:line="240" w:lineRule="auto"/>
        <w:ind w:firstLine="357"/>
        <w:rPr>
          <w:rFonts w:ascii="Cambria" w:hAnsi="Cambria"/>
          <w:sz w:val="24"/>
          <w:szCs w:val="24"/>
        </w:rPr>
      </w:pPr>
      <w:r w:rsidRPr="00B47C01">
        <w:rPr>
          <w:rFonts w:ascii="Cambria" w:hAnsi="Cambria"/>
          <w:sz w:val="24"/>
          <w:szCs w:val="24"/>
        </w:rPr>
        <w:t>The Republic of Rwanda is located in the central east Africa. The country is located in the humid sub-tropic climate and dominated by mountainous terrains, savanna, and lakes. The country suffered massive social conflict in 1994 between the Hutu and Tutsi, probably because of social castes and political difference. This caused the country economic and social deterioration (</w:t>
      </w:r>
      <w:hyperlink r:id="rId7" w:history="1">
        <w:r w:rsidRPr="00B47C01">
          <w:rPr>
            <w:rStyle w:val="Hyperlink"/>
            <w:rFonts w:ascii="Cambria" w:hAnsi="Cambria"/>
            <w:sz w:val="24"/>
            <w:szCs w:val="24"/>
          </w:rPr>
          <w:t>https://en.wikipedia.org/wiki/Rwanda</w:t>
        </w:r>
      </w:hyperlink>
      <w:r w:rsidRPr="00B47C01">
        <w:rPr>
          <w:rFonts w:ascii="Cambria" w:hAnsi="Cambria"/>
          <w:sz w:val="24"/>
          <w:szCs w:val="24"/>
        </w:rPr>
        <w:t>).</w:t>
      </w:r>
    </w:p>
    <w:p w:rsidR="002818A8" w:rsidRPr="00B47C01" w:rsidRDefault="002818A8" w:rsidP="00AC412B">
      <w:pPr>
        <w:pStyle w:val="Els-body-text"/>
        <w:spacing w:line="240" w:lineRule="auto"/>
        <w:ind w:firstLine="357"/>
        <w:rPr>
          <w:rFonts w:ascii="Cambria" w:hAnsi="Cambria"/>
          <w:sz w:val="24"/>
          <w:szCs w:val="24"/>
        </w:rPr>
      </w:pPr>
      <w:r w:rsidRPr="00B47C01">
        <w:rPr>
          <w:rFonts w:ascii="Cambria" w:hAnsi="Cambria"/>
          <w:sz w:val="24"/>
          <w:szCs w:val="24"/>
        </w:rPr>
        <w:t>Because of condition in January 2011, the Rwandan Ministry of Health and Partners in Health (PIH) opened the 140-bed Butaro Hospital in the Burera District of Rwanda. More than 340,000, living in District had very poor health indicators and was the poorest in the country. Before 2007, Burera was one of districts without a proper district hospital. Therefore, MASS Design Group was nominated to plan and design a proper health facility (http://www.archdaily.com/165892/butaro-hospital-mass-design-group/).</w:t>
      </w:r>
    </w:p>
    <w:p w:rsidR="002818A8" w:rsidRPr="00B47C01" w:rsidRDefault="002818A8" w:rsidP="00AC412B">
      <w:pPr>
        <w:pStyle w:val="Els-body-text"/>
        <w:spacing w:line="240" w:lineRule="auto"/>
        <w:ind w:firstLine="357"/>
        <w:rPr>
          <w:rFonts w:ascii="Cambria" w:hAnsi="Cambria"/>
          <w:sz w:val="24"/>
          <w:szCs w:val="24"/>
        </w:rPr>
      </w:pPr>
      <w:r w:rsidRPr="00B47C01">
        <w:rPr>
          <w:rFonts w:ascii="Cambria" w:hAnsi="Cambria"/>
          <w:sz w:val="24"/>
          <w:szCs w:val="24"/>
        </w:rPr>
        <w:t xml:space="preserve">The design concept of the hospital was a more sophisticated holistic hospital model with appropriate technology and local community empowerment.  The Butaro hospital could be categorized as secondary healthcare (general hospital). The hospital treated patients with infectious diseases (such as: HIV, malaria, tuberculosis, nose-ear-and-throat disease). Beside that, it also provided four health services such as: maternity, internal medicine, surgery, as well as pediatrics. </w:t>
      </w:r>
    </w:p>
    <w:p w:rsidR="00543E61" w:rsidRPr="00B47C01" w:rsidRDefault="00543E61" w:rsidP="00AC412B">
      <w:pPr>
        <w:pStyle w:val="Els-body-text"/>
        <w:spacing w:line="240" w:lineRule="auto"/>
        <w:ind w:right="-28"/>
        <w:rPr>
          <w:rFonts w:ascii="Cambria" w:hAnsi="Cambria"/>
        </w:rPr>
      </w:pPr>
    </w:p>
    <w:p w:rsidR="00543E61" w:rsidRPr="00B47C01" w:rsidRDefault="005E10E6" w:rsidP="00AC412B">
      <w:pPr>
        <w:pStyle w:val="Els-body-text"/>
        <w:spacing w:line="240" w:lineRule="auto"/>
        <w:ind w:right="-29" w:firstLine="0"/>
        <w:jc w:val="center"/>
        <w:rPr>
          <w:rFonts w:ascii="Cambria" w:hAnsi="Cambria"/>
        </w:rPr>
      </w:pPr>
      <w:r w:rsidRPr="00B47C01">
        <w:rPr>
          <w:rFonts w:ascii="Cambria" w:hAnsi="Cambr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05pt;height:174.05pt">
            <v:imagedata r:id="rId8" o:title="20150724-Butaro Hospital Rwanda Gmap copy"/>
          </v:shape>
        </w:pict>
      </w:r>
    </w:p>
    <w:p w:rsidR="00543E61" w:rsidRPr="00B47C01" w:rsidRDefault="00543E61" w:rsidP="00AC412B">
      <w:pPr>
        <w:pStyle w:val="Els-body-text"/>
        <w:spacing w:line="240" w:lineRule="auto"/>
        <w:ind w:right="-29" w:firstLine="0"/>
        <w:jc w:val="center"/>
        <w:rPr>
          <w:rFonts w:ascii="Cambria" w:hAnsi="Cambria"/>
          <w:sz w:val="16"/>
        </w:rPr>
      </w:pPr>
    </w:p>
    <w:p w:rsidR="00543E61" w:rsidRPr="00B47C01" w:rsidRDefault="00543E61"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w:t>
      </w:r>
      <w:r w:rsidRPr="00B47C01">
        <w:rPr>
          <w:rFonts w:ascii="Cambria" w:hAnsi="Cambria"/>
          <w:sz w:val="24"/>
          <w:szCs w:val="24"/>
        </w:rPr>
        <w:fldChar w:fldCharType="end"/>
      </w:r>
      <w:r w:rsidRPr="00B47C01">
        <w:rPr>
          <w:rFonts w:ascii="Cambria" w:hAnsi="Cambria"/>
          <w:sz w:val="24"/>
          <w:szCs w:val="24"/>
        </w:rPr>
        <w:t xml:space="preserve">. Siteplan of Butaro Hospital </w:t>
      </w:r>
    </w:p>
    <w:p w:rsidR="00543E61" w:rsidRPr="00B47C01" w:rsidRDefault="00543E61" w:rsidP="00AC412B">
      <w:pPr>
        <w:pStyle w:val="Caption"/>
        <w:spacing w:before="0" w:after="0" w:line="240" w:lineRule="auto"/>
        <w:jc w:val="center"/>
        <w:rPr>
          <w:rFonts w:ascii="Cambria" w:hAnsi="Cambria"/>
          <w:sz w:val="18"/>
          <w:szCs w:val="24"/>
        </w:rPr>
      </w:pPr>
      <w:r w:rsidRPr="00B47C01">
        <w:rPr>
          <w:rFonts w:ascii="Cambria" w:hAnsi="Cambria"/>
          <w:sz w:val="18"/>
          <w:szCs w:val="24"/>
        </w:rPr>
        <w:t>(Source: www. google.com/maps/)</w:t>
      </w:r>
    </w:p>
    <w:p w:rsidR="00543E61" w:rsidRPr="00B47C01" w:rsidRDefault="00543E61" w:rsidP="00AC412B">
      <w:pPr>
        <w:rPr>
          <w:rFonts w:ascii="Cambria" w:hAnsi="Cambria"/>
          <w:sz w:val="20"/>
          <w:lang w:val="en-GB"/>
        </w:rPr>
      </w:pP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lastRenderedPageBreak/>
        <w:t xml:space="preserve">A literature study in Hatmoko, et.al. (2010) showed levels of healthcare services, such as: Hospital, Special Hospital and Clinic. The sustainable hospital also needed proper business plan, feasibility studies, vision, strategy, master plan and integrated building design. Several possible health services in the hospitals were: Emergency, Medical Records, ICU / ICCU, Nursing Unit, Rehabilitation Service, Trauma Center, Burn Unit, Urgent Care, Cancer Center, Post Anesthesia, Surgery Unit, Physical Therapy, Maternity, Outpatient (Ambulatory) Department, Inpatient Department, Radiology, Laboratory, and Laundry. </w:t>
      </w: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t xml:space="preserve">A sustainable hospital should be planned in several zones which are: the External zone (emergency, outpatient, and public administration services), Secondary Zone (laboratory, pharmacy and radiology), Inpatient zone (inpatient department), also the Internal zone (operation room, etc). </w:t>
      </w: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t xml:space="preserve">The hospital location selection is crucial. The sites should be safe from the landslide, flood, or not located on sensitive soil. It also should have excellent structural design and specification (flexibility and ductility) to be able to sustain from the natural disasters. Furthermore, physical characteristics of the hospital should be elegant, harmonious, accessible and environmentally friendly. On the other hand, hospitals design should be flexible for user changes and future development. </w:t>
      </w: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t xml:space="preserve">Specification of hospital’s interior should be designed based on infection risk zoning, such as: low risk, moderate risk, high risk and very high risk. </w:t>
      </w:r>
    </w:p>
    <w:p w:rsidR="00543E61" w:rsidRPr="00B47C01" w:rsidRDefault="00543E61" w:rsidP="00AC412B">
      <w:pPr>
        <w:pStyle w:val="Els-body-text"/>
        <w:spacing w:line="240" w:lineRule="auto"/>
        <w:ind w:left="357" w:hanging="215"/>
        <w:rPr>
          <w:rFonts w:ascii="Cambria" w:hAnsi="Cambria"/>
          <w:sz w:val="24"/>
          <w:szCs w:val="24"/>
        </w:rPr>
      </w:pPr>
      <w:r w:rsidRPr="00B47C01">
        <w:rPr>
          <w:rFonts w:ascii="Cambria" w:hAnsi="Cambria"/>
          <w:sz w:val="24"/>
          <w:szCs w:val="24"/>
        </w:rPr>
        <w:t>• The very high risk zone (such as: the operating room, dental care room, emergency room, delivery room, and pathologist room) should be designed cautiously. The walls specification should use ceramics or vinyl to the ceiling level. The ceiling should be constructed from strong material, secure, bright color, easy to clean, and reaching minimal height of 2.7 meter from the floor.</w:t>
      </w:r>
    </w:p>
    <w:p w:rsidR="00543E61" w:rsidRPr="00B47C01" w:rsidRDefault="00543E61" w:rsidP="00AC412B">
      <w:pPr>
        <w:pStyle w:val="Els-body-text"/>
        <w:spacing w:line="240" w:lineRule="auto"/>
        <w:ind w:left="357" w:hanging="215"/>
        <w:rPr>
          <w:rFonts w:ascii="Cambria" w:hAnsi="Cambria"/>
          <w:sz w:val="24"/>
          <w:szCs w:val="24"/>
        </w:rPr>
      </w:pPr>
      <w:r w:rsidRPr="00B47C01">
        <w:rPr>
          <w:rFonts w:ascii="Cambria" w:hAnsi="Cambria"/>
          <w:sz w:val="24"/>
          <w:szCs w:val="24"/>
        </w:rPr>
        <w:t>• The high risk zone (such as: isolation room, the intensive care unit, laboratory, medical imaging, autopsy, morgue) should be designed with flat surface and light-colored walls. Ceramic surface should be applied to 1.5 meter height. The ceilings of the zones should be designed from strong material, with bright colors, easy to clean, and reaching minimal height of 2.7 meter from the floor.</w:t>
      </w:r>
    </w:p>
    <w:p w:rsidR="00543E61" w:rsidRPr="00B47C01" w:rsidRDefault="00543E61" w:rsidP="00AC412B">
      <w:pPr>
        <w:pStyle w:val="Els-body-text"/>
        <w:spacing w:line="240" w:lineRule="auto"/>
        <w:ind w:left="357" w:hanging="215"/>
        <w:rPr>
          <w:rFonts w:ascii="Cambria" w:hAnsi="Cambria"/>
          <w:sz w:val="24"/>
          <w:szCs w:val="24"/>
        </w:rPr>
      </w:pPr>
      <w:r w:rsidRPr="00B47C01">
        <w:rPr>
          <w:rFonts w:ascii="Cambria" w:hAnsi="Cambria"/>
          <w:sz w:val="24"/>
          <w:szCs w:val="24"/>
        </w:rPr>
        <w:t xml:space="preserve">• The moderate risk zone (such as: outpatient care, dressing room, waiting room) </w:t>
      </w:r>
    </w:p>
    <w:p w:rsidR="00543E61" w:rsidRPr="00B47C01" w:rsidRDefault="00543E61" w:rsidP="00AC412B">
      <w:pPr>
        <w:pStyle w:val="Els-body-text"/>
        <w:spacing w:line="240" w:lineRule="auto"/>
        <w:ind w:left="357" w:hanging="215"/>
        <w:rPr>
          <w:rFonts w:ascii="Cambria" w:hAnsi="Cambria"/>
          <w:sz w:val="24"/>
          <w:szCs w:val="24"/>
        </w:rPr>
      </w:pPr>
      <w:r w:rsidRPr="00B47C01">
        <w:rPr>
          <w:rFonts w:ascii="Cambria" w:hAnsi="Cambria"/>
          <w:sz w:val="24"/>
          <w:szCs w:val="24"/>
        </w:rPr>
        <w:t>• The low risk zone (such as: administration room, office, meeting, library and training room). It should be designed with flat and light colored walls. The ceilings’ specification in the zone should be constructed with strong, bright colors, easy to clean, and reaching minimal height of 2.7 meter from the floor.</w:t>
      </w: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t xml:space="preserve">And the minimum doors’ sizes were 120 cm width and 210cm height. Lastly, </w:t>
      </w:r>
      <w:r w:rsidR="00AC412B">
        <w:rPr>
          <w:rFonts w:ascii="Cambria" w:hAnsi="Cambria"/>
          <w:sz w:val="24"/>
          <w:szCs w:val="24"/>
        </w:rPr>
        <w:t>window sill should be higher tha</w:t>
      </w:r>
      <w:r w:rsidRPr="00B47C01">
        <w:rPr>
          <w:rFonts w:ascii="Cambria" w:hAnsi="Cambria"/>
          <w:sz w:val="24"/>
          <w:szCs w:val="24"/>
        </w:rPr>
        <w:t>n 100cm from the floor. Air circulation was very important for thermal comfort, and infections control. Air filters should be provided for high and very high risk zone to prevent air-borne infections.</w:t>
      </w:r>
    </w:p>
    <w:p w:rsidR="00543E61" w:rsidRPr="00B47C01" w:rsidRDefault="00543E61" w:rsidP="00AC412B">
      <w:pPr>
        <w:pStyle w:val="Els-body-text"/>
        <w:spacing w:line="240" w:lineRule="auto"/>
        <w:ind w:firstLine="357"/>
        <w:rPr>
          <w:rFonts w:ascii="Cambria" w:hAnsi="Cambria"/>
          <w:sz w:val="24"/>
          <w:szCs w:val="24"/>
        </w:rPr>
      </w:pPr>
      <w:r w:rsidRPr="00B47C01">
        <w:rPr>
          <w:rFonts w:ascii="Cambria" w:hAnsi="Cambria"/>
          <w:sz w:val="24"/>
          <w:szCs w:val="24"/>
        </w:rPr>
        <w:t>Daylighting had to be controlled by building orientation, shadings or corridors. Meanwhile, hospital’s man-made lighting also should be designed appropriately, not causing glares. Lastly, noise also should be overcome by interior design and acoustic materials application.</w:t>
      </w:r>
    </w:p>
    <w:p w:rsidR="00F41C9D" w:rsidRPr="00B47C01" w:rsidRDefault="00F41C9D" w:rsidP="00AC412B">
      <w:pPr>
        <w:rPr>
          <w:rFonts w:ascii="Cambria" w:hAnsi="Cambria"/>
          <w:color w:val="FF0000"/>
          <w:sz w:val="20"/>
          <w:szCs w:val="20"/>
        </w:rPr>
      </w:pPr>
    </w:p>
    <w:p w:rsidR="00F41C9D" w:rsidRPr="00B47C01" w:rsidRDefault="00F41C9D" w:rsidP="00AC412B">
      <w:pPr>
        <w:rPr>
          <w:rFonts w:ascii="Cambria" w:hAnsi="Cambria"/>
          <w:b/>
          <w:color w:val="FF0000"/>
          <w:szCs w:val="20"/>
        </w:rPr>
      </w:pPr>
      <w:r w:rsidRPr="00B47C01">
        <w:rPr>
          <w:rFonts w:ascii="Cambria" w:hAnsi="Cambria"/>
          <w:b/>
          <w:szCs w:val="20"/>
        </w:rPr>
        <w:t>2.</w:t>
      </w:r>
      <w:r w:rsidRPr="00B47C01">
        <w:rPr>
          <w:rFonts w:ascii="Cambria" w:hAnsi="Cambria"/>
          <w:b/>
          <w:szCs w:val="20"/>
        </w:rPr>
        <w:tab/>
      </w:r>
      <w:r w:rsidR="00543E61" w:rsidRPr="00B47C01">
        <w:rPr>
          <w:rFonts w:ascii="Cambria" w:hAnsi="Cambria"/>
          <w:b/>
          <w:szCs w:val="20"/>
        </w:rPr>
        <w:t>Methods</w:t>
      </w:r>
    </w:p>
    <w:p w:rsidR="00926BCB" w:rsidRPr="00B47C01" w:rsidRDefault="00926BCB" w:rsidP="00AC412B">
      <w:pPr>
        <w:rPr>
          <w:rFonts w:ascii="Cambria" w:hAnsi="Cambria"/>
          <w:sz w:val="20"/>
          <w:szCs w:val="20"/>
        </w:rPr>
      </w:pPr>
    </w:p>
    <w:p w:rsidR="00543E61" w:rsidRPr="00B47C01" w:rsidRDefault="00543E61" w:rsidP="00AC412B">
      <w:pPr>
        <w:pStyle w:val="Els-body-text"/>
        <w:spacing w:line="240" w:lineRule="auto"/>
        <w:ind w:firstLine="720"/>
        <w:rPr>
          <w:rFonts w:ascii="Cambria" w:hAnsi="Cambria"/>
          <w:sz w:val="24"/>
          <w:szCs w:val="24"/>
        </w:rPr>
      </w:pPr>
      <w:r w:rsidRPr="00B47C01">
        <w:rPr>
          <w:rFonts w:ascii="Cambria" w:hAnsi="Cambria"/>
          <w:sz w:val="24"/>
          <w:szCs w:val="24"/>
        </w:rPr>
        <w:t>The research was conducted based on hospital’s architecture of Hatmoko, et.al. (2010).</w:t>
      </w:r>
      <w:r w:rsidRPr="00B47C01">
        <w:rPr>
          <w:rStyle w:val="EndnoteReference"/>
          <w:rFonts w:ascii="Cambria" w:hAnsi="Cambria"/>
          <w:sz w:val="24"/>
          <w:szCs w:val="24"/>
        </w:rPr>
        <w:t xml:space="preserve"> </w:t>
      </w:r>
      <w:r w:rsidRPr="00B47C01">
        <w:rPr>
          <w:rFonts w:ascii="Cambria" w:hAnsi="Cambria"/>
          <w:sz w:val="24"/>
          <w:szCs w:val="24"/>
        </w:rPr>
        <w:t xml:space="preserve">Furthermore, the Butaro Hospital in Rwanda was selected because of the importance of healthcare services in the rural areas in developing countries. Comparison was made between the literature and secondary data of Butaro Hospital, producing </w:t>
      </w:r>
      <w:r w:rsidRPr="00B47C01">
        <w:rPr>
          <w:rFonts w:ascii="Cambria" w:hAnsi="Cambria"/>
          <w:sz w:val="24"/>
          <w:szCs w:val="24"/>
        </w:rPr>
        <w:lastRenderedPageBreak/>
        <w:t xml:space="preserve">analyses. Lastly, primary data gathering would be conducted with the presentation of this paper in this particular seminar if the funding allowed. </w:t>
      </w:r>
    </w:p>
    <w:p w:rsidR="00926BCB" w:rsidRPr="00B47C01" w:rsidRDefault="00543E61" w:rsidP="00AC412B">
      <w:pPr>
        <w:rPr>
          <w:rFonts w:ascii="Cambria" w:hAnsi="Cambria"/>
          <w:color w:val="FF0000"/>
          <w:sz w:val="20"/>
          <w:szCs w:val="20"/>
        </w:rPr>
      </w:pPr>
      <w:r w:rsidRPr="00B47C01">
        <w:rPr>
          <w:rFonts w:ascii="Cambria" w:hAnsi="Cambria"/>
          <w:color w:val="FF0000"/>
          <w:sz w:val="20"/>
          <w:szCs w:val="20"/>
        </w:rPr>
        <w:t xml:space="preserve"> </w:t>
      </w:r>
    </w:p>
    <w:p w:rsidR="004F0804" w:rsidRPr="00B47C01" w:rsidRDefault="004F0804" w:rsidP="00AC412B">
      <w:pPr>
        <w:rPr>
          <w:rFonts w:ascii="Cambria" w:hAnsi="Cambria"/>
          <w:b/>
          <w:color w:val="FF0000"/>
          <w:szCs w:val="20"/>
        </w:rPr>
      </w:pPr>
      <w:r w:rsidRPr="00B47C01">
        <w:rPr>
          <w:rFonts w:ascii="Cambria" w:hAnsi="Cambria"/>
          <w:b/>
          <w:szCs w:val="20"/>
        </w:rPr>
        <w:t>2.</w:t>
      </w:r>
      <w:r w:rsidRPr="00B47C01">
        <w:rPr>
          <w:rFonts w:ascii="Cambria" w:hAnsi="Cambria"/>
          <w:b/>
          <w:szCs w:val="20"/>
        </w:rPr>
        <w:tab/>
        <w:t>Result and Discussions</w:t>
      </w:r>
    </w:p>
    <w:p w:rsidR="004F0804" w:rsidRDefault="004F0804" w:rsidP="00AC412B">
      <w:pPr>
        <w:pStyle w:val="Els-body-text"/>
        <w:spacing w:line="240" w:lineRule="auto"/>
        <w:ind w:right="-28" w:firstLine="720"/>
        <w:rPr>
          <w:rFonts w:ascii="Cambria" w:hAnsi="Cambria"/>
          <w:sz w:val="24"/>
          <w:szCs w:val="24"/>
          <w:lang w:val="en-GB"/>
        </w:rPr>
      </w:pPr>
      <w:r w:rsidRPr="00B47C01">
        <w:rPr>
          <w:rFonts w:ascii="Cambria" w:hAnsi="Cambria"/>
          <w:sz w:val="24"/>
          <w:szCs w:val="24"/>
        </w:rPr>
        <w:t>The Butaro hospital was designed with facility of</w:t>
      </w:r>
      <w:r w:rsidRPr="00B47C01">
        <w:rPr>
          <w:rFonts w:ascii="Cambria" w:hAnsi="Cambria"/>
          <w:sz w:val="24"/>
          <w:szCs w:val="24"/>
          <w:lang w:val="en-GB"/>
        </w:rPr>
        <w:t xml:space="preserve">: </w:t>
      </w:r>
    </w:p>
    <w:p w:rsidR="00AC412B" w:rsidRPr="00AC412B" w:rsidRDefault="00AC412B" w:rsidP="00AC412B">
      <w:pPr>
        <w:pStyle w:val="Els-body-text"/>
        <w:spacing w:line="240" w:lineRule="auto"/>
        <w:ind w:right="-28" w:firstLine="720"/>
        <w:rPr>
          <w:rFonts w:ascii="Cambria" w:hAnsi="Cambria"/>
          <w:szCs w:val="24"/>
          <w:lang w:val="en-GB"/>
        </w:rPr>
      </w:pPr>
    </w:p>
    <w:p w:rsidR="004F0804" w:rsidRDefault="004F0804" w:rsidP="00AC412B">
      <w:pPr>
        <w:pStyle w:val="Caption"/>
        <w:spacing w:before="0" w:after="0" w:line="240" w:lineRule="auto"/>
        <w:jc w:val="center"/>
        <w:rPr>
          <w:rFonts w:ascii="Cambria" w:hAnsi="Cambria"/>
          <w:sz w:val="24"/>
          <w:szCs w:val="24"/>
        </w:rPr>
      </w:pPr>
      <w:r w:rsidRPr="00B47C01">
        <w:rPr>
          <w:rFonts w:ascii="Cambria" w:hAnsi="Cambria"/>
          <w:b/>
          <w:sz w:val="24"/>
          <w:szCs w:val="24"/>
        </w:rPr>
        <w:t xml:space="preserve">Table </w:t>
      </w:r>
      <w:r w:rsidRPr="00B47C01">
        <w:rPr>
          <w:rFonts w:ascii="Cambria" w:hAnsi="Cambria"/>
          <w:b/>
          <w:sz w:val="24"/>
          <w:szCs w:val="24"/>
        </w:rPr>
        <w:fldChar w:fldCharType="begin"/>
      </w:r>
      <w:r w:rsidRPr="00B47C01">
        <w:rPr>
          <w:rFonts w:ascii="Cambria" w:hAnsi="Cambria"/>
          <w:b/>
          <w:sz w:val="24"/>
          <w:szCs w:val="24"/>
        </w:rPr>
        <w:instrText xml:space="preserve"> SEQ Table \* ARABIC </w:instrText>
      </w:r>
      <w:r w:rsidRPr="00B47C01">
        <w:rPr>
          <w:rFonts w:ascii="Cambria" w:hAnsi="Cambria"/>
          <w:b/>
          <w:sz w:val="24"/>
          <w:szCs w:val="24"/>
        </w:rPr>
        <w:fldChar w:fldCharType="separate"/>
      </w:r>
      <w:r w:rsidRPr="00B47C01">
        <w:rPr>
          <w:rFonts w:ascii="Cambria" w:hAnsi="Cambria"/>
          <w:b/>
          <w:noProof/>
          <w:sz w:val="24"/>
          <w:szCs w:val="24"/>
        </w:rPr>
        <w:t>1</w:t>
      </w:r>
      <w:r w:rsidRPr="00B47C01">
        <w:rPr>
          <w:rFonts w:ascii="Cambria" w:hAnsi="Cambria"/>
          <w:b/>
          <w:sz w:val="24"/>
          <w:szCs w:val="24"/>
        </w:rPr>
        <w:fldChar w:fldCharType="end"/>
      </w:r>
      <w:r w:rsidRPr="00B47C01">
        <w:rPr>
          <w:rFonts w:ascii="Cambria" w:hAnsi="Cambria"/>
          <w:b/>
          <w:sz w:val="24"/>
          <w:szCs w:val="24"/>
        </w:rPr>
        <w:t xml:space="preserve">. </w:t>
      </w:r>
      <w:r w:rsidRPr="00B47C01">
        <w:rPr>
          <w:rFonts w:ascii="Cambria" w:hAnsi="Cambria"/>
          <w:sz w:val="24"/>
          <w:szCs w:val="24"/>
        </w:rPr>
        <w:t>The Butaro Hospital Facility</w:t>
      </w:r>
    </w:p>
    <w:p w:rsidR="00AC412B" w:rsidRPr="00AC412B" w:rsidRDefault="00AC412B" w:rsidP="00AC412B">
      <w:pPr>
        <w:rPr>
          <w:rFonts w:ascii="Cambria" w:hAnsi="Cambria"/>
          <w:sz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87"/>
      </w:tblGrid>
      <w:tr w:rsidR="004F0804" w:rsidRPr="00B47C01" w:rsidTr="00AC412B">
        <w:tc>
          <w:tcPr>
            <w:tcW w:w="4785" w:type="dxa"/>
            <w:shd w:val="clear" w:color="auto" w:fill="auto"/>
          </w:tcPr>
          <w:p w:rsidR="004F0804" w:rsidRPr="00AC412B" w:rsidRDefault="004F0804" w:rsidP="00AC412B">
            <w:pPr>
              <w:jc w:val="center"/>
              <w:rPr>
                <w:rFonts w:ascii="Cambria" w:hAnsi="Cambria"/>
                <w:b/>
                <w:sz w:val="18"/>
              </w:rPr>
            </w:pPr>
            <w:r w:rsidRPr="00AC412B">
              <w:rPr>
                <w:rFonts w:ascii="Cambria" w:hAnsi="Cambria"/>
                <w:b/>
                <w:sz w:val="18"/>
              </w:rPr>
              <w:t>Facility of The Butaro Hospital in the First Floor</w:t>
            </w:r>
          </w:p>
        </w:tc>
        <w:tc>
          <w:tcPr>
            <w:tcW w:w="4786" w:type="dxa"/>
            <w:shd w:val="clear" w:color="auto" w:fill="auto"/>
          </w:tcPr>
          <w:p w:rsidR="004F0804" w:rsidRPr="00AC412B" w:rsidRDefault="004F0804" w:rsidP="00AC412B">
            <w:pPr>
              <w:jc w:val="center"/>
              <w:rPr>
                <w:rFonts w:ascii="Cambria" w:hAnsi="Cambria"/>
                <w:b/>
                <w:sz w:val="18"/>
              </w:rPr>
            </w:pPr>
            <w:r w:rsidRPr="00AC412B">
              <w:rPr>
                <w:rFonts w:ascii="Cambria" w:hAnsi="Cambria"/>
                <w:b/>
                <w:sz w:val="18"/>
              </w:rPr>
              <w:t>Facility of The Butaro Hospital in the Second Floor</w:t>
            </w:r>
          </w:p>
        </w:tc>
      </w:tr>
      <w:tr w:rsidR="004F0804" w:rsidRPr="00B47C01" w:rsidTr="00AC412B">
        <w:tc>
          <w:tcPr>
            <w:tcW w:w="4785" w:type="dxa"/>
            <w:shd w:val="clear" w:color="auto" w:fill="auto"/>
          </w:tcPr>
          <w:p w:rsidR="004F0804" w:rsidRPr="00AC412B" w:rsidRDefault="004F0804" w:rsidP="00AC412B">
            <w:pPr>
              <w:jc w:val="center"/>
              <w:rPr>
                <w:rFonts w:ascii="Cambria" w:hAnsi="Cambria"/>
                <w:sz w:val="18"/>
              </w:rPr>
            </w:pPr>
            <w:r w:rsidRPr="00AC412B">
              <w:rPr>
                <w:rFonts w:ascii="Cambria" w:hAnsi="Cambria"/>
                <w:sz w:val="18"/>
              </w:rPr>
              <w:t>A1.Ambulatory Unit</w:t>
            </w:r>
          </w:p>
          <w:p w:rsidR="004F0804" w:rsidRPr="00AC412B" w:rsidRDefault="004F0804" w:rsidP="00AC412B">
            <w:pPr>
              <w:jc w:val="center"/>
              <w:rPr>
                <w:rFonts w:ascii="Cambria" w:hAnsi="Cambria"/>
                <w:sz w:val="18"/>
              </w:rPr>
            </w:pPr>
            <w:r w:rsidRPr="00AC412B">
              <w:rPr>
                <w:rFonts w:ascii="Cambria" w:hAnsi="Cambria"/>
                <w:sz w:val="18"/>
              </w:rPr>
              <w:t>A2. Pharmacy</w:t>
            </w:r>
          </w:p>
          <w:p w:rsidR="004F0804" w:rsidRPr="00AC412B" w:rsidRDefault="004F0804" w:rsidP="00AC412B">
            <w:pPr>
              <w:jc w:val="center"/>
              <w:rPr>
                <w:rFonts w:ascii="Cambria" w:hAnsi="Cambria"/>
                <w:sz w:val="18"/>
              </w:rPr>
            </w:pPr>
            <w:r w:rsidRPr="00AC412B">
              <w:rPr>
                <w:rFonts w:ascii="Cambria" w:hAnsi="Cambria"/>
                <w:sz w:val="18"/>
              </w:rPr>
              <w:t>A3. Laboratories</w:t>
            </w:r>
          </w:p>
          <w:p w:rsidR="004F0804" w:rsidRPr="00AC412B" w:rsidRDefault="004F0804" w:rsidP="00AC412B">
            <w:pPr>
              <w:jc w:val="center"/>
              <w:rPr>
                <w:rFonts w:ascii="Cambria" w:hAnsi="Cambria"/>
                <w:sz w:val="18"/>
              </w:rPr>
            </w:pPr>
            <w:r w:rsidRPr="00AC412B">
              <w:rPr>
                <w:rFonts w:ascii="Cambria" w:hAnsi="Cambria"/>
                <w:sz w:val="18"/>
              </w:rPr>
              <w:t>A4. Paediatrics Ward</w:t>
            </w:r>
          </w:p>
          <w:p w:rsidR="004F0804" w:rsidRPr="00AC412B" w:rsidRDefault="004F0804" w:rsidP="00AC412B">
            <w:pPr>
              <w:jc w:val="center"/>
              <w:rPr>
                <w:rFonts w:ascii="Cambria" w:hAnsi="Cambria"/>
                <w:sz w:val="18"/>
              </w:rPr>
            </w:pPr>
            <w:r w:rsidRPr="00AC412B">
              <w:rPr>
                <w:rFonts w:ascii="Cambria" w:hAnsi="Cambria"/>
                <w:sz w:val="18"/>
              </w:rPr>
              <w:t>A5. Conference Room</w:t>
            </w:r>
          </w:p>
          <w:p w:rsidR="004F0804" w:rsidRPr="00AC412B" w:rsidRDefault="004F0804" w:rsidP="00AC412B">
            <w:pPr>
              <w:jc w:val="center"/>
              <w:rPr>
                <w:rFonts w:ascii="Cambria" w:hAnsi="Cambria"/>
                <w:sz w:val="18"/>
              </w:rPr>
            </w:pPr>
            <w:r w:rsidRPr="00AC412B">
              <w:rPr>
                <w:rFonts w:ascii="Cambria" w:hAnsi="Cambria"/>
                <w:sz w:val="18"/>
              </w:rPr>
              <w:t>A6. Staff Training</w:t>
            </w:r>
          </w:p>
          <w:p w:rsidR="004F0804" w:rsidRPr="00AC412B" w:rsidRDefault="004F0804" w:rsidP="00AC412B">
            <w:pPr>
              <w:jc w:val="center"/>
              <w:rPr>
                <w:rFonts w:ascii="Cambria" w:hAnsi="Cambria"/>
                <w:sz w:val="18"/>
              </w:rPr>
            </w:pPr>
            <w:r w:rsidRPr="00AC412B">
              <w:rPr>
                <w:rFonts w:ascii="Cambria" w:hAnsi="Cambria"/>
                <w:sz w:val="18"/>
              </w:rPr>
              <w:t>A7. Women’s Ward</w:t>
            </w:r>
          </w:p>
          <w:p w:rsidR="004F0804" w:rsidRPr="00AC412B" w:rsidRDefault="004F0804" w:rsidP="00AC412B">
            <w:pPr>
              <w:pStyle w:val="Els-body-text"/>
              <w:spacing w:line="240" w:lineRule="auto"/>
              <w:ind w:right="-28" w:firstLine="0"/>
              <w:jc w:val="center"/>
              <w:rPr>
                <w:rFonts w:ascii="Cambria" w:hAnsi="Cambria"/>
                <w:sz w:val="18"/>
                <w:szCs w:val="24"/>
              </w:rPr>
            </w:pPr>
          </w:p>
        </w:tc>
        <w:tc>
          <w:tcPr>
            <w:tcW w:w="4786" w:type="dxa"/>
            <w:shd w:val="clear" w:color="auto" w:fill="auto"/>
          </w:tcPr>
          <w:p w:rsidR="004F0804" w:rsidRPr="00AC412B" w:rsidRDefault="004F0804" w:rsidP="00AC412B">
            <w:pPr>
              <w:jc w:val="center"/>
              <w:rPr>
                <w:rFonts w:ascii="Cambria" w:hAnsi="Cambria"/>
                <w:sz w:val="18"/>
              </w:rPr>
            </w:pPr>
            <w:r w:rsidRPr="00AC412B">
              <w:rPr>
                <w:rFonts w:ascii="Cambria" w:hAnsi="Cambria"/>
                <w:sz w:val="18"/>
              </w:rPr>
              <w:t>B1. ICU</w:t>
            </w:r>
          </w:p>
          <w:p w:rsidR="004F0804" w:rsidRPr="00AC412B" w:rsidRDefault="004F0804" w:rsidP="00AC412B">
            <w:pPr>
              <w:jc w:val="center"/>
              <w:rPr>
                <w:rFonts w:ascii="Cambria" w:hAnsi="Cambria"/>
                <w:sz w:val="18"/>
              </w:rPr>
            </w:pPr>
            <w:r w:rsidRPr="00AC412B">
              <w:rPr>
                <w:rFonts w:ascii="Cambria" w:hAnsi="Cambria"/>
                <w:sz w:val="18"/>
              </w:rPr>
              <w:t>B2. Post Operative Ward</w:t>
            </w:r>
          </w:p>
          <w:p w:rsidR="004F0804" w:rsidRPr="00AC412B" w:rsidRDefault="004F0804" w:rsidP="00AC412B">
            <w:pPr>
              <w:jc w:val="center"/>
              <w:rPr>
                <w:rFonts w:ascii="Cambria" w:hAnsi="Cambria"/>
                <w:sz w:val="18"/>
              </w:rPr>
            </w:pPr>
            <w:r w:rsidRPr="00AC412B">
              <w:rPr>
                <w:rFonts w:ascii="Cambria" w:hAnsi="Cambria"/>
                <w:sz w:val="18"/>
              </w:rPr>
              <w:t>B3. Operating Room</w:t>
            </w:r>
          </w:p>
          <w:p w:rsidR="004F0804" w:rsidRPr="00AC412B" w:rsidRDefault="004F0804" w:rsidP="00AC412B">
            <w:pPr>
              <w:jc w:val="center"/>
              <w:rPr>
                <w:rFonts w:ascii="Cambria" w:hAnsi="Cambria"/>
                <w:sz w:val="18"/>
              </w:rPr>
            </w:pPr>
            <w:r w:rsidRPr="00AC412B">
              <w:rPr>
                <w:rFonts w:ascii="Cambria" w:hAnsi="Cambria"/>
                <w:sz w:val="18"/>
              </w:rPr>
              <w:t>B4. Check in</w:t>
            </w:r>
          </w:p>
          <w:p w:rsidR="004F0804" w:rsidRPr="00AC412B" w:rsidRDefault="004F0804" w:rsidP="00AC412B">
            <w:pPr>
              <w:jc w:val="center"/>
              <w:rPr>
                <w:rFonts w:ascii="Cambria" w:hAnsi="Cambria"/>
                <w:sz w:val="18"/>
              </w:rPr>
            </w:pPr>
            <w:r w:rsidRPr="00AC412B">
              <w:rPr>
                <w:rFonts w:ascii="Cambria" w:hAnsi="Cambria"/>
                <w:sz w:val="18"/>
              </w:rPr>
              <w:t>B5. Neonatal ICU</w:t>
            </w:r>
          </w:p>
          <w:p w:rsidR="004F0804" w:rsidRPr="00AC412B" w:rsidRDefault="004F0804" w:rsidP="00AC412B">
            <w:pPr>
              <w:jc w:val="center"/>
              <w:rPr>
                <w:rFonts w:ascii="Cambria" w:hAnsi="Cambria"/>
                <w:sz w:val="18"/>
              </w:rPr>
            </w:pPr>
            <w:r w:rsidRPr="00AC412B">
              <w:rPr>
                <w:rFonts w:ascii="Cambria" w:hAnsi="Cambria"/>
                <w:sz w:val="18"/>
              </w:rPr>
              <w:t>B6. Delivery Room</w:t>
            </w:r>
          </w:p>
          <w:p w:rsidR="004F0804" w:rsidRPr="00AC412B" w:rsidRDefault="004F0804" w:rsidP="00AC412B">
            <w:pPr>
              <w:jc w:val="center"/>
              <w:rPr>
                <w:rFonts w:ascii="Cambria" w:hAnsi="Cambria"/>
                <w:sz w:val="18"/>
              </w:rPr>
            </w:pPr>
            <w:r w:rsidRPr="00AC412B">
              <w:rPr>
                <w:rFonts w:ascii="Cambria" w:hAnsi="Cambria"/>
                <w:sz w:val="18"/>
              </w:rPr>
              <w:t>B7. Pre-Delivery Room</w:t>
            </w:r>
          </w:p>
          <w:p w:rsidR="004F0804" w:rsidRPr="00AC412B" w:rsidRDefault="004F0804" w:rsidP="00AC412B">
            <w:pPr>
              <w:jc w:val="center"/>
              <w:rPr>
                <w:rFonts w:ascii="Cambria" w:hAnsi="Cambria"/>
                <w:sz w:val="18"/>
              </w:rPr>
            </w:pPr>
            <w:r w:rsidRPr="00AC412B">
              <w:rPr>
                <w:rFonts w:ascii="Cambria" w:hAnsi="Cambria"/>
                <w:sz w:val="18"/>
              </w:rPr>
              <w:t>B8. Paediatrics Ward</w:t>
            </w:r>
          </w:p>
          <w:p w:rsidR="004F0804" w:rsidRPr="00AC412B" w:rsidRDefault="004F0804" w:rsidP="00AC412B">
            <w:pPr>
              <w:jc w:val="center"/>
              <w:rPr>
                <w:rFonts w:ascii="Cambria" w:hAnsi="Cambria"/>
                <w:sz w:val="18"/>
              </w:rPr>
            </w:pPr>
            <w:r w:rsidRPr="00AC412B">
              <w:rPr>
                <w:rFonts w:ascii="Cambria" w:hAnsi="Cambria"/>
                <w:sz w:val="18"/>
              </w:rPr>
              <w:t>B9. Post-Delivery Room</w:t>
            </w:r>
          </w:p>
          <w:p w:rsidR="004F0804" w:rsidRPr="00AC412B" w:rsidRDefault="004F0804" w:rsidP="00AC412B">
            <w:pPr>
              <w:jc w:val="center"/>
              <w:rPr>
                <w:rFonts w:ascii="Cambria" w:hAnsi="Cambria"/>
                <w:sz w:val="18"/>
              </w:rPr>
            </w:pPr>
            <w:r w:rsidRPr="00AC412B">
              <w:rPr>
                <w:rFonts w:ascii="Cambria" w:hAnsi="Cambria"/>
                <w:sz w:val="18"/>
              </w:rPr>
              <w:t>B10. Men’s Ward</w:t>
            </w:r>
          </w:p>
          <w:p w:rsidR="004F0804" w:rsidRPr="00AC412B" w:rsidRDefault="004F0804" w:rsidP="00AC412B">
            <w:pPr>
              <w:jc w:val="center"/>
              <w:rPr>
                <w:rFonts w:ascii="Cambria" w:hAnsi="Cambria"/>
                <w:sz w:val="18"/>
              </w:rPr>
            </w:pPr>
            <w:r w:rsidRPr="00AC412B">
              <w:rPr>
                <w:rFonts w:ascii="Cambria" w:hAnsi="Cambria"/>
                <w:sz w:val="18"/>
              </w:rPr>
              <w:t>B11. Laundry</w:t>
            </w:r>
          </w:p>
        </w:tc>
      </w:tr>
    </w:tbl>
    <w:p w:rsidR="004F0804" w:rsidRPr="00AC412B" w:rsidRDefault="00AC412B" w:rsidP="00AC412B">
      <w:pPr>
        <w:pStyle w:val="Els-body-text"/>
        <w:spacing w:line="240" w:lineRule="auto"/>
        <w:ind w:right="-28" w:firstLine="0"/>
        <w:rPr>
          <w:rFonts w:ascii="Cambria" w:hAnsi="Cambria"/>
          <w:sz w:val="18"/>
          <w:szCs w:val="24"/>
        </w:rPr>
      </w:pPr>
      <w:r w:rsidRPr="00AC412B">
        <w:rPr>
          <w:rFonts w:ascii="Cambria" w:hAnsi="Cambria"/>
          <w:sz w:val="18"/>
          <w:szCs w:val="24"/>
        </w:rPr>
        <w:t>Source: Author</w:t>
      </w:r>
    </w:p>
    <w:p w:rsidR="00AC412B" w:rsidRPr="00AC412B" w:rsidRDefault="00AC412B" w:rsidP="00AC412B">
      <w:pPr>
        <w:pStyle w:val="Els-body-text"/>
        <w:spacing w:line="240" w:lineRule="auto"/>
        <w:ind w:right="-28" w:firstLine="0"/>
        <w:rPr>
          <w:rFonts w:ascii="Cambria" w:hAnsi="Cambria"/>
          <w:szCs w:val="24"/>
        </w:rPr>
      </w:pP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 xml:space="preserve">The facility was divided into 4 zones such as: </w:t>
      </w:r>
    </w:p>
    <w:p w:rsidR="004F0804" w:rsidRPr="00B47C01" w:rsidRDefault="004F0804" w:rsidP="00AC412B">
      <w:pPr>
        <w:ind w:left="567"/>
        <w:jc w:val="both"/>
        <w:rPr>
          <w:rFonts w:ascii="Cambria" w:hAnsi="Cambria"/>
        </w:rPr>
      </w:pPr>
      <w:r w:rsidRPr="00B47C01">
        <w:rPr>
          <w:rFonts w:ascii="Cambria" w:hAnsi="Cambria"/>
        </w:rPr>
        <w:t>• External Zone: Ambulatory Unit, Pharmacy;</w:t>
      </w:r>
    </w:p>
    <w:p w:rsidR="004F0804" w:rsidRPr="00B47C01" w:rsidRDefault="004F0804" w:rsidP="00AC412B">
      <w:pPr>
        <w:ind w:left="567"/>
        <w:jc w:val="both"/>
        <w:rPr>
          <w:rFonts w:ascii="Cambria" w:hAnsi="Cambria"/>
        </w:rPr>
      </w:pPr>
      <w:r w:rsidRPr="00B47C01">
        <w:rPr>
          <w:rFonts w:ascii="Cambria" w:hAnsi="Cambria"/>
        </w:rPr>
        <w:t>• Secondary Zone: Laboratories, ICU, Post-Operative Ward;</w:t>
      </w:r>
    </w:p>
    <w:p w:rsidR="004F0804" w:rsidRPr="00B47C01" w:rsidRDefault="004F0804" w:rsidP="00AC412B">
      <w:pPr>
        <w:ind w:left="567"/>
        <w:jc w:val="both"/>
        <w:rPr>
          <w:rFonts w:ascii="Cambria" w:hAnsi="Cambria"/>
        </w:rPr>
      </w:pPr>
      <w:r w:rsidRPr="00B47C01">
        <w:rPr>
          <w:rFonts w:ascii="Cambria" w:hAnsi="Cambria"/>
        </w:rPr>
        <w:t>• Inpatient Zone: Check in, Paediatrics Ward, Women’s Ward, Neonatal ICU, Delivery Room, Pre-Delivery Room, Paediatrics Ward, Post-Delivery Room, Men’s Ward;</w:t>
      </w:r>
    </w:p>
    <w:p w:rsidR="004F0804" w:rsidRPr="00B47C01" w:rsidRDefault="004F0804" w:rsidP="00AC412B">
      <w:pPr>
        <w:ind w:left="567"/>
        <w:jc w:val="both"/>
        <w:rPr>
          <w:rFonts w:ascii="Cambria" w:hAnsi="Cambria"/>
        </w:rPr>
      </w:pPr>
      <w:r w:rsidRPr="00B47C01">
        <w:rPr>
          <w:rFonts w:ascii="Cambria" w:hAnsi="Cambria"/>
        </w:rPr>
        <w:t>• Internal Zone: Operating Room, Conference Room, Staff Training, Laundry.</w:t>
      </w:r>
    </w:p>
    <w:p w:rsidR="004F0804" w:rsidRPr="00AC412B" w:rsidRDefault="004F0804" w:rsidP="00AC412B">
      <w:pPr>
        <w:ind w:left="180" w:hanging="180"/>
        <w:rPr>
          <w:rFonts w:ascii="Cambria" w:hAnsi="Cambria"/>
          <w:b/>
          <w:sz w:val="20"/>
        </w:rPr>
      </w:pPr>
    </w:p>
    <w:p w:rsidR="004F0804" w:rsidRPr="00B47C01" w:rsidRDefault="005E10E6" w:rsidP="00AC412B">
      <w:pPr>
        <w:rPr>
          <w:rFonts w:ascii="Cambria" w:hAnsi="Cambria"/>
        </w:rPr>
      </w:pPr>
      <w:r w:rsidRPr="00B47C01">
        <w:rPr>
          <w:rFonts w:ascii="Cambria" w:hAnsi="Cambria"/>
        </w:rPr>
        <w:pict>
          <v:shape id="_x0000_i1026" type="#_x0000_t75" style="width:400.7pt;height:236.65pt">
            <v:imagedata r:id="rId9" o:title="Butaro Hospital Plan-Zoning"/>
          </v:shape>
        </w:pict>
      </w:r>
    </w:p>
    <w:p w:rsidR="004F0804" w:rsidRPr="00B47C01" w:rsidRDefault="004F0804" w:rsidP="00AC412B">
      <w:pPr>
        <w:rPr>
          <w:rFonts w:ascii="Cambria" w:hAnsi="Cambria"/>
          <w:sz w:val="16"/>
          <w:szCs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2</w:t>
      </w:r>
      <w:r w:rsidRPr="00B47C01">
        <w:rPr>
          <w:rFonts w:ascii="Cambria" w:hAnsi="Cambria"/>
          <w:sz w:val="24"/>
          <w:szCs w:val="24"/>
        </w:rPr>
        <w:fldChar w:fldCharType="end"/>
      </w:r>
      <w:r w:rsidRPr="00B47C01">
        <w:rPr>
          <w:rFonts w:ascii="Cambria" w:hAnsi="Cambria"/>
          <w:sz w:val="24"/>
          <w:szCs w:val="24"/>
        </w:rPr>
        <w:t xml:space="preserve">. Zoning of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Analysis based on http://www.archdaily.com/165892/butaro-hospital-mass-design-group/)</w:t>
      </w:r>
    </w:p>
    <w:p w:rsidR="004F0804" w:rsidRPr="00B47C01" w:rsidRDefault="004F0804" w:rsidP="00AC412B">
      <w:pPr>
        <w:rPr>
          <w:rFonts w:ascii="Cambria" w:hAnsi="Cambria"/>
          <w:sz w:val="20"/>
          <w:lang w:val="en-GB"/>
        </w:rPr>
      </w:pPr>
    </w:p>
    <w:p w:rsidR="004F0804" w:rsidRPr="00B47C01" w:rsidRDefault="00E277EF" w:rsidP="00AC412B">
      <w:pPr>
        <w:jc w:val="center"/>
        <w:rPr>
          <w:rFonts w:ascii="Cambria" w:hAnsi="Cambria"/>
        </w:rPr>
      </w:pPr>
      <w:r w:rsidRPr="00B47C01">
        <w:rPr>
          <w:rFonts w:ascii="Cambria" w:hAnsi="Cambria"/>
          <w:noProof/>
        </w:rPr>
        <w:lastRenderedPageBreak/>
        <w:pict>
          <v:shape id="Picture 21" o:spid="_x0000_i1027" type="#_x0000_t75" alt="big_356375_9978_DO110708009_UPD1.jpg" style="width:152.15pt;height:100.15pt;visibility:visible">
            <v:imagedata r:id="rId10" o:title="big_356375_9978_DO110708009_UPD1"/>
          </v:shape>
        </w:pict>
      </w:r>
      <w:r>
        <w:rPr>
          <w:rFonts w:ascii="Cambria" w:hAnsi="Cambria"/>
          <w:noProof/>
        </w:rPr>
        <w:t xml:space="preserve">   </w:t>
      </w:r>
      <w:r w:rsidRPr="00B47C01">
        <w:rPr>
          <w:rFonts w:ascii="Cambria" w:hAnsi="Cambria"/>
        </w:rPr>
        <w:pict>
          <v:shape id="Picture 8" o:spid="_x0000_i1028" type="#_x0000_t75" style="width:150.25pt;height:99.55pt;visibility:visible">
            <v:imagedata r:id="rId11" o:title="Ruang Periksa"/>
          </v:shape>
        </w:pict>
      </w:r>
    </w:p>
    <w:p w:rsidR="004F0804" w:rsidRPr="00B47C01" w:rsidRDefault="004F0804" w:rsidP="00AC412B">
      <w:pPr>
        <w:jc w:val="center"/>
        <w:rPr>
          <w:rFonts w:ascii="Cambria" w:hAnsi="Cambria"/>
          <w:sz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3</w:t>
      </w:r>
      <w:r w:rsidRPr="00B47C01">
        <w:rPr>
          <w:rFonts w:ascii="Cambria" w:hAnsi="Cambria"/>
          <w:sz w:val="24"/>
          <w:szCs w:val="24"/>
        </w:rPr>
        <w:fldChar w:fldCharType="end"/>
      </w:r>
      <w:r w:rsidRPr="00B47C01">
        <w:rPr>
          <w:rFonts w:ascii="Cambria" w:hAnsi="Cambria"/>
          <w:sz w:val="24"/>
          <w:szCs w:val="24"/>
        </w:rPr>
        <w:t xml:space="preserve">. External Zone Butaro Hospital – Public Space &amp; Outpatient (Ambulatory) Unit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http://www.pih.org/pages/butaro-hospital)</w:t>
      </w:r>
    </w:p>
    <w:p w:rsidR="004F0804" w:rsidRPr="00B47C01" w:rsidRDefault="004F0804" w:rsidP="00AC412B">
      <w:pPr>
        <w:rPr>
          <w:rFonts w:ascii="Cambria" w:hAnsi="Cambria"/>
          <w:sz w:val="20"/>
          <w:lang w:val="en-GB"/>
        </w:rPr>
      </w:pPr>
    </w:p>
    <w:p w:rsidR="004F0804" w:rsidRPr="00B47C01" w:rsidRDefault="00E277EF" w:rsidP="00AC412B">
      <w:pPr>
        <w:jc w:val="center"/>
        <w:rPr>
          <w:rFonts w:ascii="Cambria" w:hAnsi="Cambria"/>
          <w:noProof/>
        </w:rPr>
      </w:pPr>
      <w:r w:rsidRPr="00B47C01">
        <w:rPr>
          <w:rFonts w:ascii="Cambria" w:hAnsi="Cambria"/>
          <w:noProof/>
        </w:rPr>
        <w:pict>
          <v:shape id="_x0000_i1029" type="#_x0000_t75" style="width:184.7pt;height:122.1pt">
            <v:imagedata r:id="rId12" o:title="lab 1"/>
          </v:shape>
        </w:pict>
      </w:r>
      <w:r>
        <w:rPr>
          <w:rFonts w:ascii="Cambria" w:hAnsi="Cambria"/>
          <w:noProof/>
        </w:rPr>
        <w:t xml:space="preserve">   </w:t>
      </w:r>
      <w:r w:rsidRPr="00B47C01">
        <w:rPr>
          <w:rFonts w:ascii="Cambria" w:hAnsi="Cambria"/>
          <w:noProof/>
        </w:rPr>
        <w:pict>
          <v:shape id="_x0000_i1030" type="#_x0000_t75" style="width:183.45pt;height:122.1pt">
            <v:imagedata r:id="rId13" o:title="lab 2"/>
          </v:shape>
        </w:pict>
      </w:r>
    </w:p>
    <w:p w:rsidR="004F0804" w:rsidRPr="00B47C01" w:rsidRDefault="004F0804" w:rsidP="00AC412B">
      <w:pPr>
        <w:jc w:val="center"/>
        <w:rPr>
          <w:rFonts w:ascii="Cambria" w:hAnsi="Cambria"/>
          <w:sz w:val="16"/>
          <w:szCs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4</w:t>
      </w:r>
      <w:r w:rsidRPr="00B47C01">
        <w:rPr>
          <w:rFonts w:ascii="Cambria" w:hAnsi="Cambria"/>
          <w:sz w:val="24"/>
          <w:szCs w:val="24"/>
        </w:rPr>
        <w:fldChar w:fldCharType="end"/>
      </w:r>
      <w:r w:rsidRPr="00B47C01">
        <w:rPr>
          <w:rFonts w:ascii="Cambria" w:hAnsi="Cambria"/>
          <w:sz w:val="24"/>
          <w:szCs w:val="24"/>
        </w:rPr>
        <w:t xml:space="preserve">. Secondary Zone Butaro Hospital – Laboratory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http://www.designboom.com)</w:t>
      </w:r>
    </w:p>
    <w:p w:rsidR="004F0804" w:rsidRPr="00B47C01" w:rsidRDefault="00E277EF" w:rsidP="00AC412B">
      <w:pPr>
        <w:jc w:val="center"/>
        <w:rPr>
          <w:rFonts w:ascii="Cambria" w:hAnsi="Cambria"/>
        </w:rPr>
      </w:pPr>
      <w:r w:rsidRPr="00B47C01">
        <w:rPr>
          <w:rFonts w:ascii="Cambria" w:hAnsi="Cambria"/>
        </w:rPr>
        <w:pict>
          <v:shape id="_x0000_i1031" type="#_x0000_t75" style="width:179.7pt;height:119.6pt">
            <v:imagedata r:id="rId14" o:title="Ruang Inap"/>
          </v:shape>
        </w:pict>
      </w:r>
      <w:r>
        <w:rPr>
          <w:rFonts w:ascii="Cambria" w:hAnsi="Cambria"/>
        </w:rPr>
        <w:t xml:space="preserve">   </w:t>
      </w:r>
      <w:r w:rsidRPr="00B47C01">
        <w:rPr>
          <w:rFonts w:ascii="Cambria" w:hAnsi="Cambria"/>
        </w:rPr>
        <w:pict>
          <v:shape id="_x0000_i1032" type="#_x0000_t75" style="width:179.7pt;height:119.6pt">
            <v:imagedata r:id="rId15" o:title="Ruang Inap Anak"/>
          </v:shape>
        </w:pict>
      </w:r>
    </w:p>
    <w:p w:rsidR="004F0804" w:rsidRPr="00B47C01" w:rsidRDefault="004F0804" w:rsidP="00AC412B">
      <w:pPr>
        <w:jc w:val="center"/>
        <w:rPr>
          <w:rFonts w:ascii="Cambria" w:hAnsi="Cambria"/>
          <w:sz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5</w:t>
      </w:r>
      <w:r w:rsidRPr="00B47C01">
        <w:rPr>
          <w:rFonts w:ascii="Cambria" w:hAnsi="Cambria"/>
          <w:sz w:val="24"/>
          <w:szCs w:val="24"/>
        </w:rPr>
        <w:fldChar w:fldCharType="end"/>
      </w:r>
      <w:r w:rsidRPr="00B47C01">
        <w:rPr>
          <w:rFonts w:ascii="Cambria" w:hAnsi="Cambria"/>
          <w:sz w:val="24"/>
          <w:szCs w:val="24"/>
        </w:rPr>
        <w:t xml:space="preserve">. Inpatient Zone Butaro Hospital – Ward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http://www.designboom.com)</w:t>
      </w:r>
    </w:p>
    <w:p w:rsidR="004F0804" w:rsidRPr="00B47C01" w:rsidRDefault="004F0804" w:rsidP="00AC412B">
      <w:pPr>
        <w:rPr>
          <w:rFonts w:ascii="Cambria" w:hAnsi="Cambria"/>
          <w:sz w:val="20"/>
          <w:lang w:val="en-GB"/>
        </w:rPr>
      </w:pPr>
    </w:p>
    <w:p w:rsidR="004F0804" w:rsidRPr="00B47C01" w:rsidRDefault="00E277EF" w:rsidP="00AC412B">
      <w:pPr>
        <w:jc w:val="center"/>
        <w:rPr>
          <w:rFonts w:ascii="Cambria" w:hAnsi="Cambria"/>
        </w:rPr>
      </w:pPr>
      <w:r w:rsidRPr="00B47C01">
        <w:rPr>
          <w:rFonts w:ascii="Cambria" w:hAnsi="Cambria"/>
        </w:rPr>
        <w:pict>
          <v:shape id="_x0000_i1033" type="#_x0000_t75" style="width:178.45pt;height:115.85pt">
            <v:imagedata r:id="rId16" o:title="Ruang Konferensi"/>
          </v:shape>
        </w:pict>
      </w:r>
      <w:r>
        <w:rPr>
          <w:rFonts w:ascii="Cambria" w:hAnsi="Cambria"/>
        </w:rPr>
        <w:t xml:space="preserve">  </w:t>
      </w:r>
      <w:r w:rsidRPr="00B47C01">
        <w:rPr>
          <w:rFonts w:ascii="Cambria" w:hAnsi="Cambria"/>
        </w:rPr>
        <w:pict>
          <v:shape id="Picture 4" o:spid="_x0000_i1034" type="#_x0000_t75" style="width:176.55pt;height:114.55pt;visibility:visible">
            <v:imagedata r:id="rId17" o:title="Butaro-OR"/>
          </v:shape>
        </w:pict>
      </w:r>
    </w:p>
    <w:p w:rsidR="004F0804" w:rsidRPr="00B47C01" w:rsidRDefault="004F0804" w:rsidP="00AC412B">
      <w:pPr>
        <w:jc w:val="center"/>
        <w:rPr>
          <w:rFonts w:ascii="Cambria" w:hAnsi="Cambria"/>
          <w:sz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6</w:t>
      </w:r>
      <w:r w:rsidRPr="00B47C01">
        <w:rPr>
          <w:rFonts w:ascii="Cambria" w:hAnsi="Cambria"/>
          <w:sz w:val="24"/>
          <w:szCs w:val="24"/>
        </w:rPr>
        <w:fldChar w:fldCharType="end"/>
      </w:r>
      <w:r w:rsidRPr="00B47C01">
        <w:rPr>
          <w:rFonts w:ascii="Cambria" w:hAnsi="Cambria"/>
          <w:sz w:val="24"/>
          <w:szCs w:val="24"/>
        </w:rPr>
        <w:t>. Internal Zone Butaro Hospital – Conference Room &amp; Operation Room</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http://www.designboom.com)</w:t>
      </w:r>
    </w:p>
    <w:p w:rsidR="004F0804" w:rsidRPr="00B47C01" w:rsidRDefault="004F0804" w:rsidP="00AC412B">
      <w:pPr>
        <w:rPr>
          <w:rFonts w:ascii="Cambria" w:hAnsi="Cambria"/>
          <w:sz w:val="20"/>
          <w:szCs w:val="20"/>
          <w:lang w:val="en-GB"/>
        </w:rPr>
      </w:pPr>
    </w:p>
    <w:p w:rsidR="004F0804" w:rsidRPr="00B47C01" w:rsidRDefault="00E277EF" w:rsidP="00AC412B">
      <w:pPr>
        <w:pStyle w:val="Els-body-text"/>
        <w:spacing w:line="240" w:lineRule="auto"/>
        <w:ind w:right="-28" w:firstLine="0"/>
        <w:jc w:val="center"/>
        <w:rPr>
          <w:rFonts w:ascii="Cambria" w:hAnsi="Cambria"/>
          <w:sz w:val="24"/>
          <w:szCs w:val="24"/>
        </w:rPr>
      </w:pPr>
      <w:r w:rsidRPr="00B47C01">
        <w:rPr>
          <w:rFonts w:ascii="Cambria" w:hAnsi="Cambria"/>
          <w:sz w:val="24"/>
          <w:szCs w:val="24"/>
        </w:rPr>
        <w:lastRenderedPageBreak/>
        <w:pict>
          <v:shape id="_x0000_i1035" type="#_x0000_t75" style="width:271.7pt;height:159.65pt">
            <v:imagedata r:id="rId18" o:title="Butaro Hospital Plan-1st floor"/>
          </v:shape>
        </w:pict>
      </w:r>
    </w:p>
    <w:p w:rsidR="004F0804" w:rsidRPr="00B47C01" w:rsidRDefault="004F0804" w:rsidP="00AC412B">
      <w:pPr>
        <w:pStyle w:val="Els-body-text"/>
        <w:spacing w:line="240" w:lineRule="auto"/>
        <w:ind w:right="-28" w:firstLine="0"/>
        <w:jc w:val="center"/>
        <w:rPr>
          <w:rFonts w:ascii="Cambria" w:hAnsi="Cambria"/>
          <w:sz w:val="16"/>
          <w:szCs w:val="24"/>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7</w:t>
      </w:r>
      <w:r w:rsidRPr="00B47C01">
        <w:rPr>
          <w:rFonts w:ascii="Cambria" w:hAnsi="Cambria"/>
          <w:sz w:val="24"/>
          <w:szCs w:val="24"/>
        </w:rPr>
        <w:fldChar w:fldCharType="end"/>
      </w:r>
      <w:r w:rsidRPr="00B47C01">
        <w:rPr>
          <w:rFonts w:ascii="Cambria" w:hAnsi="Cambria"/>
          <w:sz w:val="24"/>
          <w:szCs w:val="24"/>
        </w:rPr>
        <w:t xml:space="preserve">. First Floor Plan of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http://www.archdaily.com/165892/butaro-hospital-mass-design-group/)</w:t>
      </w:r>
    </w:p>
    <w:p w:rsidR="004F0804" w:rsidRPr="00B47C01" w:rsidRDefault="004F0804" w:rsidP="00AC412B">
      <w:pPr>
        <w:rPr>
          <w:rFonts w:ascii="Cambria" w:hAnsi="Cambria"/>
          <w:sz w:val="20"/>
          <w:lang w:val="en-GB"/>
        </w:rPr>
      </w:pPr>
    </w:p>
    <w:p w:rsidR="004F0804" w:rsidRPr="00B47C01" w:rsidRDefault="00E277EF" w:rsidP="00AC412B">
      <w:pPr>
        <w:pStyle w:val="Els-body-text"/>
        <w:spacing w:line="240" w:lineRule="auto"/>
        <w:ind w:right="-28" w:firstLine="0"/>
        <w:jc w:val="center"/>
        <w:rPr>
          <w:rFonts w:ascii="Cambria" w:hAnsi="Cambria"/>
          <w:sz w:val="24"/>
          <w:szCs w:val="24"/>
        </w:rPr>
      </w:pPr>
      <w:r w:rsidRPr="00B47C01">
        <w:rPr>
          <w:rFonts w:ascii="Cambria" w:hAnsi="Cambria"/>
          <w:sz w:val="24"/>
          <w:szCs w:val="24"/>
        </w:rPr>
        <w:pict>
          <v:shape id="_x0000_i1036" type="#_x0000_t75" style="width:274.85pt;height:160.9pt">
            <v:imagedata r:id="rId19" o:title="Butaro Hospital Plan-2nd floor"/>
          </v:shape>
        </w:pict>
      </w:r>
    </w:p>
    <w:p w:rsidR="004F0804" w:rsidRPr="00B47C01" w:rsidRDefault="004F0804" w:rsidP="00AC412B">
      <w:pPr>
        <w:pStyle w:val="Els-body-text"/>
        <w:spacing w:line="240" w:lineRule="auto"/>
        <w:ind w:right="-28" w:firstLine="0"/>
        <w:jc w:val="center"/>
        <w:rPr>
          <w:rFonts w:ascii="Cambria" w:hAnsi="Cambria"/>
          <w:sz w:val="16"/>
          <w:szCs w:val="24"/>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8</w:t>
      </w:r>
      <w:r w:rsidRPr="00B47C01">
        <w:rPr>
          <w:rFonts w:ascii="Cambria" w:hAnsi="Cambria"/>
          <w:sz w:val="24"/>
          <w:szCs w:val="24"/>
        </w:rPr>
        <w:fldChar w:fldCharType="end"/>
      </w:r>
      <w:r w:rsidRPr="00B47C01">
        <w:rPr>
          <w:rFonts w:ascii="Cambria" w:hAnsi="Cambria"/>
          <w:sz w:val="24"/>
          <w:szCs w:val="24"/>
        </w:rPr>
        <w:t xml:space="preserve">. Second Floor Plan of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http://www.archdaily.com/165892/butaro-hospital-mass-design-group/)</w:t>
      </w:r>
    </w:p>
    <w:p w:rsidR="004F0804" w:rsidRPr="00B47C01" w:rsidRDefault="004F0804" w:rsidP="00AC412B">
      <w:pPr>
        <w:rPr>
          <w:rFonts w:ascii="Cambria" w:hAnsi="Cambria"/>
          <w:sz w:val="20"/>
          <w:lang w:val="en-GB"/>
        </w:rPr>
      </w:pPr>
    </w:p>
    <w:p w:rsidR="004F0804" w:rsidRPr="00B47C01" w:rsidRDefault="00E277EF" w:rsidP="00AC412B">
      <w:pPr>
        <w:tabs>
          <w:tab w:val="left" w:pos="1271"/>
        </w:tabs>
        <w:jc w:val="center"/>
        <w:rPr>
          <w:rFonts w:ascii="Cambria" w:hAnsi="Cambria"/>
          <w:b/>
          <w:noProof/>
        </w:rPr>
      </w:pPr>
      <w:r w:rsidRPr="00B47C01">
        <w:rPr>
          <w:rFonts w:ascii="Cambria" w:hAnsi="Cambria"/>
          <w:b/>
          <w:noProof/>
        </w:rPr>
        <w:pict>
          <v:shape id="Picture 43" o:spid="_x0000_i1037" type="#_x0000_t75" style="width:197.85pt;height:117.1pt;visibility:visible">
            <v:imagedata r:id="rId20" o:title="2"/>
          </v:shape>
        </w:pict>
      </w:r>
      <w:r>
        <w:rPr>
          <w:rFonts w:ascii="Cambria" w:hAnsi="Cambria"/>
          <w:b/>
          <w:noProof/>
        </w:rPr>
        <w:t xml:space="preserve"> </w:t>
      </w:r>
      <w:r w:rsidRPr="00B47C01">
        <w:rPr>
          <w:rFonts w:ascii="Cambria" w:hAnsi="Cambria"/>
          <w:b/>
          <w:noProof/>
        </w:rPr>
        <w:pict>
          <v:shape id="Picture 42" o:spid="_x0000_i1038" type="#_x0000_t75" style="width:199.1pt;height:117.1pt;visibility:visible">
            <v:imagedata r:id="rId21" o:title="1"/>
          </v:shape>
        </w:pict>
      </w:r>
    </w:p>
    <w:p w:rsidR="004F0804" w:rsidRPr="00B47C01" w:rsidRDefault="004F0804" w:rsidP="00AC412B">
      <w:pPr>
        <w:tabs>
          <w:tab w:val="left" w:pos="1271"/>
        </w:tabs>
        <w:jc w:val="center"/>
        <w:rPr>
          <w:rFonts w:ascii="Cambria" w:hAnsi="Cambria"/>
          <w:b/>
          <w:noProof/>
          <w:sz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9</w:t>
      </w:r>
      <w:r w:rsidRPr="00B47C01">
        <w:rPr>
          <w:rFonts w:ascii="Cambria" w:hAnsi="Cambria"/>
          <w:sz w:val="24"/>
          <w:szCs w:val="24"/>
        </w:rPr>
        <w:fldChar w:fldCharType="end"/>
      </w:r>
      <w:r w:rsidRPr="00B47C01">
        <w:rPr>
          <w:rFonts w:ascii="Cambria" w:hAnsi="Cambria"/>
          <w:sz w:val="24"/>
          <w:szCs w:val="24"/>
        </w:rPr>
        <w:t xml:space="preserve">. Circulation of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http://www.archdaily.com/165892/butaro-hospital-mass-design-group/)</w:t>
      </w:r>
    </w:p>
    <w:p w:rsidR="004F0804" w:rsidRPr="00B47C01" w:rsidRDefault="004F0804" w:rsidP="00AC412B">
      <w:pPr>
        <w:rPr>
          <w:rFonts w:ascii="Cambria" w:hAnsi="Cambria"/>
          <w:sz w:val="20"/>
          <w:lang w:val="en-GB"/>
        </w:rPr>
      </w:pPr>
    </w:p>
    <w:p w:rsidR="004F0804" w:rsidRPr="00B47C01" w:rsidRDefault="00E277EF" w:rsidP="00AC412B">
      <w:pPr>
        <w:tabs>
          <w:tab w:val="left" w:pos="1271"/>
        </w:tabs>
        <w:jc w:val="center"/>
        <w:rPr>
          <w:rFonts w:ascii="Cambria" w:hAnsi="Cambria"/>
          <w:b/>
          <w:noProof/>
        </w:rPr>
      </w:pPr>
      <w:r w:rsidRPr="00B47C01">
        <w:rPr>
          <w:rFonts w:ascii="Cambria" w:hAnsi="Cambria"/>
          <w:b/>
          <w:noProof/>
        </w:rPr>
        <w:pict>
          <v:shape id="_x0000_i1039" type="#_x0000_t75" style="width:143.35pt;height:92.65pt">
            <v:imagedata r:id="rId22" o:title="bagian depan butaro" gain="1.25" blacklevel="-6554f"/>
          </v:shape>
        </w:pict>
      </w:r>
      <w:r>
        <w:rPr>
          <w:rFonts w:ascii="Cambria" w:hAnsi="Cambria"/>
          <w:b/>
          <w:noProof/>
        </w:rPr>
        <w:t xml:space="preserve">  </w:t>
      </w:r>
      <w:r w:rsidRPr="00B47C01">
        <w:rPr>
          <w:rFonts w:ascii="Cambria" w:hAnsi="Cambria"/>
          <w:b/>
          <w:noProof/>
        </w:rPr>
        <w:pict>
          <v:shape id="_x0000_i1040" type="#_x0000_t75" style="width:143.35pt;height:93.3pt">
            <v:imagedata r:id="rId23" o:title="teras IRJA" gain="1.25"/>
          </v:shape>
        </w:pict>
      </w:r>
    </w:p>
    <w:p w:rsidR="004F0804" w:rsidRPr="00B47C01" w:rsidRDefault="004F0804" w:rsidP="00AC412B">
      <w:pPr>
        <w:tabs>
          <w:tab w:val="left" w:pos="1271"/>
        </w:tabs>
        <w:jc w:val="center"/>
        <w:rPr>
          <w:rFonts w:ascii="Cambria" w:hAnsi="Cambria"/>
          <w:b/>
          <w:noProof/>
          <w:sz w:val="16"/>
        </w:rPr>
      </w:pPr>
    </w:p>
    <w:p w:rsidR="004F0804"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10</w:t>
      </w:r>
      <w:r w:rsidRPr="00B47C01">
        <w:rPr>
          <w:rFonts w:ascii="Cambria" w:hAnsi="Cambria"/>
          <w:sz w:val="24"/>
          <w:szCs w:val="24"/>
        </w:rPr>
        <w:fldChar w:fldCharType="end"/>
      </w:r>
      <w:r w:rsidRPr="00B47C01">
        <w:rPr>
          <w:rFonts w:ascii="Cambria" w:hAnsi="Cambria"/>
          <w:sz w:val="24"/>
          <w:szCs w:val="24"/>
        </w:rPr>
        <w:t xml:space="preserve">. Ramps and Corridor for Circulation in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(Source: http://www.archdaily.com/165892/butaro-hospital-mass-design-group/)</w:t>
      </w:r>
    </w:p>
    <w:p w:rsidR="004F0804" w:rsidRPr="00B47C01" w:rsidRDefault="004F0804" w:rsidP="00AC412B">
      <w:pPr>
        <w:rPr>
          <w:rFonts w:ascii="Cambria" w:hAnsi="Cambria"/>
          <w:sz w:val="20"/>
        </w:rPr>
      </w:pP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 xml:space="preserve">The Butaro hospital design concept was to mitigate and reduce the transmission of airborne disease through several strategies, such as: overall layout, patient and staff flow, and natural ventilation. This would provide a good example for approach in remote areas of high risk for TB and other airborne diseases (http://www.archdaily.com/165892/butaro-hospital-mass-design-group/). </w:t>
      </w: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 xml:space="preserve">The Butaro Hospital applied innovative solutions for minimum infection. Corridors were designed in the perimeter of the buildings instead of internal corridors. Furthermore, large-radius-low-speed fans (with diameters of 24 feet) and louvered windows were installed to facilitate frequent air exchange. Germicidal UV lights were installed to kill or inactivate microbes when the air entered the upper louvered windows. The use of a non-permeable, continuous floor finish was implemented to fight bacterial growth. The floor type is easy to clean, durable, and safe by resisting infection (http://www.archdaily.com/165892/butaro-hospital-mass-design-group/). </w:t>
      </w:r>
    </w:p>
    <w:p w:rsidR="004F0804" w:rsidRPr="00AC412B" w:rsidRDefault="004F0804" w:rsidP="00AC412B">
      <w:pPr>
        <w:pStyle w:val="Els-body-text"/>
        <w:spacing w:line="240" w:lineRule="auto"/>
        <w:ind w:right="-28"/>
        <w:rPr>
          <w:rFonts w:ascii="Cambria" w:hAnsi="Cambria"/>
          <w:szCs w:val="24"/>
        </w:rPr>
      </w:pPr>
    </w:p>
    <w:p w:rsidR="004F0804" w:rsidRPr="00B47C01" w:rsidRDefault="00E277EF" w:rsidP="00AC412B">
      <w:pPr>
        <w:jc w:val="center"/>
        <w:rPr>
          <w:rFonts w:ascii="Cambria" w:hAnsi="Cambria"/>
          <w:noProof/>
        </w:rPr>
      </w:pPr>
      <w:r w:rsidRPr="00B47C01">
        <w:rPr>
          <w:rFonts w:ascii="Cambria" w:hAnsi="Cambria"/>
          <w:noProof/>
        </w:rPr>
        <w:pict>
          <v:shape id="Picture 37" o:spid="_x0000_i1041" type="#_x0000_t75" style="width:269.85pt;height:161.55pt;visibility:visible">
            <v:imagedata r:id="rId24" o:title="3"/>
          </v:shape>
        </w:pict>
      </w:r>
    </w:p>
    <w:p w:rsidR="00B47C01" w:rsidRPr="00B47C01" w:rsidRDefault="00B47C01" w:rsidP="00AC412B">
      <w:pPr>
        <w:jc w:val="center"/>
        <w:rPr>
          <w:rFonts w:ascii="Cambria" w:hAnsi="Cambria"/>
          <w:noProof/>
          <w:sz w:val="16"/>
        </w:rPr>
      </w:pPr>
    </w:p>
    <w:p w:rsidR="00B47C01"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11</w:t>
      </w:r>
      <w:r w:rsidRPr="00B47C01">
        <w:rPr>
          <w:rFonts w:ascii="Cambria" w:hAnsi="Cambria"/>
          <w:sz w:val="24"/>
          <w:szCs w:val="24"/>
        </w:rPr>
        <w:fldChar w:fldCharType="end"/>
      </w:r>
      <w:r w:rsidR="00B47C01" w:rsidRPr="00B47C01">
        <w:rPr>
          <w:rFonts w:ascii="Cambria" w:hAnsi="Cambria"/>
          <w:sz w:val="24"/>
          <w:szCs w:val="24"/>
        </w:rPr>
        <w:t>.</w:t>
      </w:r>
      <w:r w:rsidRPr="00B47C01">
        <w:rPr>
          <w:rFonts w:ascii="Cambria" w:hAnsi="Cambria"/>
          <w:sz w:val="24"/>
          <w:szCs w:val="24"/>
        </w:rPr>
        <w:t xml:space="preserve"> Sectional Perspective introducing the ventilation, while reducing airborne contamination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w:t>
      </w:r>
      <w:r w:rsidR="00B47C01" w:rsidRPr="00B47C01">
        <w:rPr>
          <w:rFonts w:ascii="Cambria" w:hAnsi="Cambria"/>
          <w:sz w:val="18"/>
          <w:szCs w:val="24"/>
        </w:rPr>
        <w:t xml:space="preserve">Source: </w:t>
      </w:r>
      <w:r w:rsidRPr="00B47C01">
        <w:rPr>
          <w:rFonts w:ascii="Cambria" w:hAnsi="Cambria"/>
          <w:sz w:val="18"/>
          <w:szCs w:val="24"/>
        </w:rPr>
        <w:t>http://www.archdaily.com/165892/butaro-hospital-mass-design-group/)</w:t>
      </w:r>
    </w:p>
    <w:p w:rsidR="00B47C01" w:rsidRPr="00B47C01" w:rsidRDefault="00B47C01" w:rsidP="00AC412B">
      <w:pPr>
        <w:rPr>
          <w:rFonts w:ascii="Cambria" w:hAnsi="Cambria"/>
          <w:sz w:val="20"/>
          <w:lang w:val="en-GB"/>
        </w:rPr>
      </w:pP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The Butaro Hospital was designed and constructed involving grassroots business and development. The hospital was constructed with 100% local labor, (3,898 persons). They were initially trained for excavation, construction, and project management. The labors were divided into six teams, each working for two-week shift. All labors were provided with food, water, and healthcare. The construction was using labor instead of heavy equipment to create job and more community involvement (http://www.archdaily.com/165892/butaro-hospital-mass-design-group/). All the strategies were coherent with Hatmoko, et.al. (2010)  and further would create a sustainable hospital.</w:t>
      </w: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The structural system of the hospital was the column and beam, also retaining walls. The materials used were locally available and affordable such as: concrete, wood, masonry, natural stone (volcanic stone) and steel. The masonry technique was easily found in the local craftsmen. The stone was abundantly available in northern Rwandan landscape. The stones were largely used for foundations, courtyard walls, in combination with mortar. Less mortar was applied to reveal the exceptionally unique and beautiful textures of the stones. The workshops and gradual constructions created more and more refined walls.   </w:t>
      </w:r>
    </w:p>
    <w:p w:rsidR="00B47C01" w:rsidRPr="00B47C01" w:rsidRDefault="00B47C01" w:rsidP="00AC412B">
      <w:pPr>
        <w:pStyle w:val="Els-body-text"/>
        <w:spacing w:line="240" w:lineRule="auto"/>
        <w:ind w:firstLine="720"/>
        <w:rPr>
          <w:rFonts w:ascii="Cambria" w:hAnsi="Cambria"/>
          <w:szCs w:val="24"/>
        </w:rPr>
      </w:pPr>
    </w:p>
    <w:p w:rsidR="004F0804" w:rsidRPr="00B47C01" w:rsidRDefault="004F0804" w:rsidP="00AC412B">
      <w:pPr>
        <w:pStyle w:val="Els-body-text"/>
        <w:spacing w:line="240" w:lineRule="auto"/>
        <w:ind w:right="-29" w:firstLine="0"/>
        <w:jc w:val="center"/>
        <w:rPr>
          <w:rFonts w:ascii="Cambria" w:hAnsi="Cambria"/>
          <w:sz w:val="24"/>
          <w:szCs w:val="24"/>
        </w:rPr>
      </w:pPr>
      <w:r w:rsidRPr="00B47C01">
        <w:rPr>
          <w:rFonts w:ascii="Cambria" w:hAnsi="Cambria"/>
          <w:i/>
          <w:noProof/>
          <w:sz w:val="24"/>
          <w:szCs w:val="24"/>
        </w:rPr>
        <w:tab/>
      </w:r>
      <w:r w:rsidR="00E277EF" w:rsidRPr="00B47C01">
        <w:rPr>
          <w:rFonts w:ascii="Cambria" w:hAnsi="Cambria" w:cs="Calibri"/>
          <w:noProof/>
          <w:sz w:val="24"/>
          <w:szCs w:val="24"/>
        </w:rPr>
        <w:pict>
          <v:shape id="Picture 20" o:spid="_x0000_i1042" type="#_x0000_t75" alt="15Butaro-Hospital-MASS-1864_normal.jpg" style="width:174.05pt;height:116.45pt;visibility:visible">
            <v:imagedata r:id="rId25" o:title="15Butaro-Hospital-MASS-1864_normal"/>
          </v:shape>
        </w:pict>
      </w:r>
      <w:r w:rsidR="00E277EF">
        <w:rPr>
          <w:rFonts w:ascii="Cambria" w:hAnsi="Cambria" w:cs="Calibri"/>
          <w:noProof/>
          <w:sz w:val="24"/>
          <w:szCs w:val="24"/>
        </w:rPr>
        <w:t xml:space="preserve"> </w:t>
      </w:r>
      <w:r w:rsidR="00E277EF" w:rsidRPr="00B47C01">
        <w:rPr>
          <w:rFonts w:ascii="Cambria" w:hAnsi="Cambria"/>
          <w:i/>
          <w:noProof/>
          <w:sz w:val="24"/>
          <w:szCs w:val="24"/>
        </w:rPr>
        <w:pict>
          <v:shape id="_x0000_i1043" type="#_x0000_t75" alt="big_356375_5303_DO110708002_UPD1.jpg" style="width:173.45pt;height:116.45pt;visibility:visible">
            <v:imagedata r:id="rId26" o:title="big_356375_5303_DO110708002_UPD1"/>
          </v:shape>
        </w:pict>
      </w:r>
      <w:r w:rsidRPr="00B47C01">
        <w:rPr>
          <w:rFonts w:ascii="Cambria" w:hAnsi="Cambria"/>
          <w:sz w:val="24"/>
          <w:szCs w:val="24"/>
        </w:rPr>
        <w:t xml:space="preserve"> </w:t>
      </w:r>
    </w:p>
    <w:p w:rsidR="00B47C01" w:rsidRPr="00B47C01" w:rsidRDefault="00B47C01" w:rsidP="00AC412B">
      <w:pPr>
        <w:pStyle w:val="Els-body-text"/>
        <w:spacing w:line="240" w:lineRule="auto"/>
        <w:ind w:right="-29" w:firstLine="0"/>
        <w:jc w:val="center"/>
        <w:rPr>
          <w:rFonts w:ascii="Cambria" w:hAnsi="Cambria"/>
          <w:sz w:val="16"/>
          <w:szCs w:val="24"/>
        </w:rPr>
      </w:pPr>
    </w:p>
    <w:p w:rsidR="00B47C01" w:rsidRPr="00B47C01" w:rsidRDefault="004F0804" w:rsidP="00AC412B">
      <w:pPr>
        <w:pStyle w:val="Els-body-text"/>
        <w:spacing w:line="240" w:lineRule="auto"/>
        <w:ind w:right="-29" w:firstLine="0"/>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12</w:t>
      </w:r>
      <w:r w:rsidRPr="00B47C01">
        <w:rPr>
          <w:rFonts w:ascii="Cambria" w:hAnsi="Cambria"/>
          <w:sz w:val="24"/>
          <w:szCs w:val="24"/>
        </w:rPr>
        <w:fldChar w:fldCharType="end"/>
      </w:r>
      <w:r w:rsidRPr="00B47C01">
        <w:rPr>
          <w:rFonts w:ascii="Cambria" w:hAnsi="Cambria"/>
          <w:sz w:val="24"/>
          <w:szCs w:val="24"/>
        </w:rPr>
        <w:t>. The Column and Beam structure of Butaro Hospital.</w:t>
      </w:r>
      <w:r w:rsidR="00B47C01" w:rsidRPr="00B47C01">
        <w:rPr>
          <w:rFonts w:ascii="Cambria" w:hAnsi="Cambria"/>
          <w:sz w:val="24"/>
          <w:szCs w:val="24"/>
        </w:rPr>
        <w:t xml:space="preserve"> </w:t>
      </w:r>
    </w:p>
    <w:p w:rsidR="004F0804" w:rsidRDefault="004F0804" w:rsidP="00AC412B">
      <w:pPr>
        <w:pStyle w:val="Els-body-text"/>
        <w:spacing w:line="240" w:lineRule="auto"/>
        <w:ind w:right="-29" w:firstLine="0"/>
        <w:jc w:val="center"/>
        <w:rPr>
          <w:rFonts w:ascii="Cambria" w:hAnsi="Cambria"/>
          <w:sz w:val="18"/>
          <w:szCs w:val="24"/>
        </w:rPr>
      </w:pPr>
      <w:r w:rsidRPr="00B47C01">
        <w:rPr>
          <w:rFonts w:ascii="Cambria" w:hAnsi="Cambria"/>
          <w:sz w:val="18"/>
          <w:szCs w:val="24"/>
        </w:rPr>
        <w:t xml:space="preserve">(Source: </w:t>
      </w:r>
      <w:hyperlink r:id="rId27" w:history="1">
        <w:r w:rsidRPr="00B47C01">
          <w:rPr>
            <w:rStyle w:val="Hyperlink"/>
            <w:rFonts w:ascii="Cambria" w:hAnsi="Cambria"/>
            <w:sz w:val="18"/>
            <w:szCs w:val="24"/>
          </w:rPr>
          <w:t>http://www.pih.org/blog/local-hands-and-hammers-forge-world-class-facility/</w:t>
        </w:r>
      </w:hyperlink>
      <w:r w:rsidRPr="00B47C01">
        <w:rPr>
          <w:rFonts w:ascii="Cambria" w:hAnsi="Cambria"/>
          <w:sz w:val="18"/>
          <w:szCs w:val="24"/>
        </w:rPr>
        <w:t xml:space="preserve"> and </w:t>
      </w:r>
      <w:hyperlink r:id="rId28" w:history="1">
        <w:r w:rsidR="00AC412B" w:rsidRPr="005E6455">
          <w:rPr>
            <w:rStyle w:val="Hyperlink"/>
            <w:rFonts w:ascii="Cambria" w:hAnsi="Cambria"/>
            <w:sz w:val="18"/>
            <w:szCs w:val="24"/>
          </w:rPr>
          <w:t>http://www.contractdesign.com/contract/design/features/The-Power-of-Design-6243.shtml</w:t>
        </w:r>
      </w:hyperlink>
      <w:r w:rsidRPr="00B47C01">
        <w:rPr>
          <w:rFonts w:ascii="Cambria" w:hAnsi="Cambria"/>
          <w:sz w:val="18"/>
          <w:szCs w:val="24"/>
        </w:rPr>
        <w:t>)</w:t>
      </w:r>
    </w:p>
    <w:p w:rsidR="00AC412B" w:rsidRPr="00AC412B" w:rsidRDefault="00AC412B" w:rsidP="00AC412B">
      <w:pPr>
        <w:pStyle w:val="Els-body-text"/>
        <w:spacing w:line="240" w:lineRule="auto"/>
        <w:ind w:right="-29" w:firstLine="0"/>
        <w:jc w:val="center"/>
        <w:rPr>
          <w:rFonts w:ascii="Cambria" w:hAnsi="Cambria"/>
          <w:szCs w:val="24"/>
        </w:rPr>
      </w:pPr>
    </w:p>
    <w:p w:rsidR="004F0804" w:rsidRPr="00B47C01" w:rsidRDefault="00E277EF" w:rsidP="00AC412B">
      <w:pPr>
        <w:tabs>
          <w:tab w:val="center" w:pos="4677"/>
          <w:tab w:val="right" w:pos="9355"/>
        </w:tabs>
        <w:jc w:val="center"/>
        <w:rPr>
          <w:rFonts w:ascii="Cambria" w:hAnsi="Cambria" w:cs="Calibri"/>
          <w:noProof/>
        </w:rPr>
      </w:pPr>
      <w:r w:rsidRPr="00B47C01">
        <w:rPr>
          <w:rFonts w:ascii="Cambria" w:hAnsi="Cambria"/>
          <w:i/>
          <w:noProof/>
        </w:rPr>
        <w:pict>
          <v:shape id="Picture 15" o:spid="_x0000_i1044" type="#_x0000_t75" alt="1315322180-process8.jpg" style="width:112.7pt;height:149pt;visibility:visible">
            <v:imagedata r:id="rId29" o:title="1315322180-process8"/>
          </v:shape>
        </w:pict>
      </w:r>
      <w:r>
        <w:rPr>
          <w:rFonts w:ascii="Cambria" w:hAnsi="Cambria"/>
          <w:i/>
          <w:noProof/>
        </w:rPr>
        <w:t xml:space="preserve">  </w:t>
      </w:r>
      <w:r w:rsidRPr="00B47C01">
        <w:rPr>
          <w:rFonts w:ascii="Cambria" w:hAnsi="Cambria" w:cs="Calibri"/>
          <w:noProof/>
        </w:rPr>
        <w:pict>
          <v:shape id="Picture 17" o:spid="_x0000_i1045" type="#_x0000_t75" alt="1315322061-butaro-hospital-mass-1160.jpg" style="width:112.7pt;height:149pt;visibility:visible">
            <v:imagedata r:id="rId30" o:title="1315322061-butaro-hospital-mass-1160"/>
          </v:shape>
        </w:pict>
      </w:r>
    </w:p>
    <w:p w:rsidR="00B47C01" w:rsidRPr="00B47C01" w:rsidRDefault="00B47C01" w:rsidP="00AC412B">
      <w:pPr>
        <w:tabs>
          <w:tab w:val="center" w:pos="4677"/>
          <w:tab w:val="right" w:pos="9355"/>
        </w:tabs>
        <w:jc w:val="center"/>
        <w:rPr>
          <w:rFonts w:ascii="Cambria" w:hAnsi="Cambria"/>
          <w:i/>
          <w:noProof/>
          <w:sz w:val="16"/>
        </w:rPr>
      </w:pPr>
    </w:p>
    <w:p w:rsidR="00B47C01" w:rsidRPr="00B47C01" w:rsidRDefault="004F0804" w:rsidP="00AC412B">
      <w:pPr>
        <w:pStyle w:val="Els-body-text"/>
        <w:spacing w:line="240" w:lineRule="auto"/>
        <w:ind w:right="-29" w:firstLine="0"/>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13</w:t>
      </w:r>
      <w:r w:rsidRPr="00B47C01">
        <w:rPr>
          <w:rFonts w:ascii="Cambria" w:hAnsi="Cambria"/>
          <w:sz w:val="24"/>
          <w:szCs w:val="24"/>
        </w:rPr>
        <w:fldChar w:fldCharType="end"/>
      </w:r>
      <w:r w:rsidRPr="00B47C01">
        <w:rPr>
          <w:rFonts w:ascii="Cambria" w:hAnsi="Cambria"/>
          <w:sz w:val="24"/>
          <w:szCs w:val="24"/>
        </w:rPr>
        <w:t>. The Volcanic-Stone-Retaining Wall of Butaro Hospital.</w:t>
      </w:r>
    </w:p>
    <w:p w:rsidR="004F0804" w:rsidRPr="00B47C01" w:rsidRDefault="004F0804" w:rsidP="00AC412B">
      <w:pPr>
        <w:pStyle w:val="Els-body-text"/>
        <w:spacing w:line="240" w:lineRule="auto"/>
        <w:ind w:right="-29" w:firstLine="0"/>
        <w:jc w:val="center"/>
        <w:rPr>
          <w:rFonts w:ascii="Cambria" w:hAnsi="Cambria"/>
          <w:sz w:val="18"/>
          <w:szCs w:val="24"/>
        </w:rPr>
      </w:pPr>
      <w:r w:rsidRPr="00B47C01">
        <w:rPr>
          <w:rFonts w:ascii="Cambria" w:hAnsi="Cambria"/>
          <w:sz w:val="18"/>
          <w:szCs w:val="24"/>
        </w:rPr>
        <w:t xml:space="preserve">(Source: </w:t>
      </w:r>
      <w:hyperlink r:id="rId31" w:history="1">
        <w:r w:rsidRPr="00B47C01">
          <w:rPr>
            <w:rStyle w:val="Hyperlink"/>
            <w:rFonts w:ascii="Cambria" w:hAnsi="Cambria"/>
            <w:sz w:val="18"/>
            <w:szCs w:val="24"/>
          </w:rPr>
          <w:t>http://www.pih.org/blog/local-hands-and-hammers-forge-world-class-facility/</w:t>
        </w:r>
      </w:hyperlink>
      <w:r w:rsidRPr="00B47C01">
        <w:rPr>
          <w:rFonts w:ascii="Cambria" w:hAnsi="Cambria"/>
          <w:sz w:val="18"/>
          <w:szCs w:val="24"/>
        </w:rPr>
        <w:t xml:space="preserve"> and </w:t>
      </w:r>
      <w:hyperlink r:id="rId32" w:history="1">
        <w:r w:rsidR="00B47C01" w:rsidRPr="00B47C01">
          <w:rPr>
            <w:rStyle w:val="Hyperlink"/>
            <w:rFonts w:ascii="Cambria" w:hAnsi="Cambria"/>
            <w:sz w:val="18"/>
            <w:szCs w:val="24"/>
          </w:rPr>
          <w:t>http://www.contractdesign.com/contract/design/features/The-Power-of-Design-6243.shtml</w:t>
        </w:r>
      </w:hyperlink>
      <w:r w:rsidRPr="00B47C01">
        <w:rPr>
          <w:rFonts w:ascii="Cambria" w:hAnsi="Cambria"/>
          <w:sz w:val="18"/>
          <w:szCs w:val="24"/>
        </w:rPr>
        <w:t>)</w:t>
      </w:r>
    </w:p>
    <w:p w:rsidR="00B47C01" w:rsidRPr="00B47C01" w:rsidRDefault="00B47C01" w:rsidP="00AC412B">
      <w:pPr>
        <w:pStyle w:val="Els-body-text"/>
        <w:spacing w:line="240" w:lineRule="auto"/>
        <w:ind w:right="-29" w:firstLine="0"/>
        <w:jc w:val="center"/>
        <w:rPr>
          <w:rFonts w:ascii="Cambria" w:hAnsi="Cambria"/>
          <w:szCs w:val="24"/>
        </w:rPr>
      </w:pPr>
    </w:p>
    <w:p w:rsidR="004F0804" w:rsidRPr="00B47C01" w:rsidRDefault="00E277EF" w:rsidP="00AC412B">
      <w:pPr>
        <w:tabs>
          <w:tab w:val="center" w:pos="4677"/>
          <w:tab w:val="right" w:pos="9355"/>
        </w:tabs>
        <w:jc w:val="center"/>
        <w:rPr>
          <w:rFonts w:ascii="Cambria" w:hAnsi="Cambria"/>
          <w:i/>
          <w:noProof/>
        </w:rPr>
      </w:pPr>
      <w:r w:rsidRPr="00B47C01">
        <w:rPr>
          <w:rFonts w:ascii="Cambria" w:hAnsi="Cambria"/>
          <w:i/>
          <w:noProof/>
        </w:rPr>
        <w:pict>
          <v:shape id="Picture 14" o:spid="_x0000_i1046" type="#_x0000_t75" alt="1315322158-process5-528x348.jpg" style="width:203.5pt;height:133.35pt;visibility:visible">
            <v:imagedata r:id="rId33" o:title="1315322158-process5-528x348"/>
          </v:shape>
        </w:pict>
      </w:r>
    </w:p>
    <w:p w:rsidR="00B47C01" w:rsidRPr="00B47C01" w:rsidRDefault="00B47C01" w:rsidP="00AC412B">
      <w:pPr>
        <w:tabs>
          <w:tab w:val="center" w:pos="4677"/>
          <w:tab w:val="right" w:pos="9355"/>
        </w:tabs>
        <w:jc w:val="center"/>
        <w:rPr>
          <w:rFonts w:ascii="Cambria" w:hAnsi="Cambria"/>
          <w:i/>
          <w:noProof/>
          <w:sz w:val="16"/>
        </w:rPr>
      </w:pPr>
    </w:p>
    <w:p w:rsidR="00B47C01" w:rsidRPr="00B47C01" w:rsidRDefault="004F0804" w:rsidP="00AC412B">
      <w:pPr>
        <w:pStyle w:val="Els-body-text"/>
        <w:spacing w:line="240" w:lineRule="auto"/>
        <w:ind w:right="-29" w:firstLine="0"/>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14</w:t>
      </w:r>
      <w:r w:rsidRPr="00B47C01">
        <w:rPr>
          <w:rFonts w:ascii="Cambria" w:hAnsi="Cambria"/>
          <w:sz w:val="24"/>
          <w:szCs w:val="24"/>
        </w:rPr>
        <w:fldChar w:fldCharType="end"/>
      </w:r>
      <w:r w:rsidRPr="00B47C01">
        <w:rPr>
          <w:rFonts w:ascii="Cambria" w:hAnsi="Cambria"/>
          <w:sz w:val="24"/>
          <w:szCs w:val="24"/>
        </w:rPr>
        <w:t>. The Manual-Excavation process of Butaro Hospital.</w:t>
      </w:r>
    </w:p>
    <w:p w:rsidR="004F0804" w:rsidRPr="00B47C01" w:rsidRDefault="004F0804" w:rsidP="00AC412B">
      <w:pPr>
        <w:pStyle w:val="Els-body-text"/>
        <w:spacing w:line="240" w:lineRule="auto"/>
        <w:ind w:right="-29" w:firstLine="0"/>
        <w:jc w:val="center"/>
        <w:rPr>
          <w:rFonts w:ascii="Cambria" w:hAnsi="Cambria"/>
          <w:sz w:val="18"/>
          <w:szCs w:val="24"/>
        </w:rPr>
      </w:pPr>
      <w:r w:rsidRPr="00B47C01">
        <w:rPr>
          <w:rFonts w:ascii="Cambria" w:hAnsi="Cambria"/>
          <w:sz w:val="18"/>
          <w:szCs w:val="24"/>
        </w:rPr>
        <w:t xml:space="preserve">(Source: </w:t>
      </w:r>
      <w:hyperlink r:id="rId34" w:history="1">
        <w:r w:rsidRPr="00B47C01">
          <w:rPr>
            <w:rStyle w:val="Hyperlink"/>
            <w:rFonts w:ascii="Cambria" w:hAnsi="Cambria"/>
            <w:sz w:val="18"/>
            <w:szCs w:val="24"/>
          </w:rPr>
          <w:t>http://www.pih.org/blog/local-hands-and-hammers-forge-world-class-facility/</w:t>
        </w:r>
      </w:hyperlink>
      <w:r w:rsidRPr="00B47C01">
        <w:rPr>
          <w:rFonts w:ascii="Cambria" w:hAnsi="Cambria"/>
          <w:sz w:val="18"/>
          <w:szCs w:val="24"/>
        </w:rPr>
        <w:t xml:space="preserve"> and http://www.contractdesign.com/contract/design/features/The-Power-of-Design-6243.shtml)</w:t>
      </w:r>
    </w:p>
    <w:p w:rsidR="004F0804" w:rsidRPr="00B47C01" w:rsidRDefault="004F0804" w:rsidP="00AC412B">
      <w:pPr>
        <w:pStyle w:val="Els-body-text"/>
        <w:spacing w:line="240" w:lineRule="auto"/>
        <w:ind w:right="-28"/>
        <w:rPr>
          <w:rFonts w:ascii="Cambria" w:hAnsi="Cambria"/>
          <w:szCs w:val="24"/>
        </w:rPr>
      </w:pPr>
    </w:p>
    <w:p w:rsidR="004F0804" w:rsidRPr="00B47C01" w:rsidRDefault="004F0804" w:rsidP="00AC412B">
      <w:pPr>
        <w:pStyle w:val="Els-body-text"/>
        <w:spacing w:line="240" w:lineRule="auto"/>
        <w:ind w:firstLine="720"/>
        <w:rPr>
          <w:rFonts w:ascii="Cambria" w:hAnsi="Cambria"/>
          <w:sz w:val="24"/>
          <w:szCs w:val="24"/>
        </w:rPr>
      </w:pPr>
      <w:r w:rsidRPr="00B47C01">
        <w:rPr>
          <w:rFonts w:ascii="Cambria" w:hAnsi="Cambria"/>
          <w:sz w:val="24"/>
          <w:szCs w:val="24"/>
        </w:rPr>
        <w:t>The Butaro Hospital actually created an affordable health services, with pleasant atmosphere for community. The hospital was designed in harmony with surrounding rural areas because of participatory design process. It was also intended with attention to human scale, providing comfortable social space and healing gardens. The hospital’s interior design was designed with interesting wall colors and artwork supporting the healing process.</w:t>
      </w:r>
    </w:p>
    <w:p w:rsidR="004F0804" w:rsidRPr="00B47C01" w:rsidRDefault="004F0804" w:rsidP="00AC412B">
      <w:pPr>
        <w:pStyle w:val="Els-body-text"/>
        <w:spacing w:line="240" w:lineRule="auto"/>
        <w:ind w:firstLine="720"/>
        <w:rPr>
          <w:rFonts w:ascii="Cambria" w:hAnsi="Cambria"/>
          <w:szCs w:val="24"/>
        </w:rPr>
      </w:pPr>
    </w:p>
    <w:p w:rsidR="004F0804" w:rsidRPr="00B47C01" w:rsidRDefault="00E277EF" w:rsidP="00AC412B">
      <w:pPr>
        <w:tabs>
          <w:tab w:val="left" w:pos="1271"/>
        </w:tabs>
        <w:jc w:val="center"/>
        <w:rPr>
          <w:rFonts w:ascii="Cambria" w:hAnsi="Cambria"/>
          <w:b/>
          <w:noProof/>
        </w:rPr>
      </w:pPr>
      <w:r w:rsidRPr="00B47C01">
        <w:rPr>
          <w:rFonts w:ascii="Cambria" w:hAnsi="Cambria"/>
          <w:b/>
          <w:noProof/>
        </w:rPr>
        <w:pict>
          <v:shape id="_x0000_i1047" type="#_x0000_t75" style="width:159.05pt;height:120.85pt">
            <v:imagedata r:id="rId35" o:title="Entrance"/>
          </v:shape>
        </w:pict>
      </w:r>
      <w:r>
        <w:rPr>
          <w:rFonts w:ascii="Cambria" w:hAnsi="Cambria"/>
          <w:b/>
          <w:noProof/>
        </w:rPr>
        <w:t xml:space="preserve">  </w:t>
      </w:r>
      <w:r w:rsidRPr="00B47C01">
        <w:rPr>
          <w:rFonts w:ascii="Cambria" w:hAnsi="Cambria"/>
          <w:b/>
          <w:noProof/>
        </w:rPr>
        <w:pict>
          <v:shape id="Picture 11" o:spid="_x0000_i1048" type="#_x0000_t75" style="width:157.75pt;height:121.45pt;visibility:visible">
            <v:imagedata r:id="rId36" o:title="color coded interior"/>
          </v:shape>
        </w:pict>
      </w:r>
    </w:p>
    <w:p w:rsidR="00B47C01" w:rsidRPr="00B47C01" w:rsidRDefault="00B47C01" w:rsidP="00AC412B">
      <w:pPr>
        <w:tabs>
          <w:tab w:val="left" w:pos="1271"/>
        </w:tabs>
        <w:jc w:val="center"/>
        <w:rPr>
          <w:rFonts w:ascii="Cambria" w:hAnsi="Cambria"/>
          <w:b/>
          <w:noProof/>
          <w:sz w:val="16"/>
        </w:rPr>
      </w:pPr>
    </w:p>
    <w:p w:rsidR="00B47C01" w:rsidRPr="00B47C01" w:rsidRDefault="004F0804" w:rsidP="00AC412B">
      <w:pPr>
        <w:pStyle w:val="Caption"/>
        <w:spacing w:before="0" w:after="0" w:line="240" w:lineRule="auto"/>
        <w:jc w:val="center"/>
        <w:rPr>
          <w:rFonts w:ascii="Cambria" w:hAnsi="Cambria"/>
          <w:sz w:val="24"/>
          <w:szCs w:val="24"/>
        </w:rPr>
      </w:pPr>
      <w:r w:rsidRPr="00B47C01">
        <w:rPr>
          <w:rFonts w:ascii="Cambria" w:hAnsi="Cambria"/>
          <w:sz w:val="24"/>
          <w:szCs w:val="24"/>
        </w:rPr>
        <w:t xml:space="preserve">Figure </w:t>
      </w:r>
      <w:r w:rsidRPr="00B47C01">
        <w:rPr>
          <w:rFonts w:ascii="Cambria" w:hAnsi="Cambria"/>
          <w:sz w:val="24"/>
          <w:szCs w:val="24"/>
        </w:rPr>
        <w:fldChar w:fldCharType="begin"/>
      </w:r>
      <w:r w:rsidRPr="00B47C01">
        <w:rPr>
          <w:rFonts w:ascii="Cambria" w:hAnsi="Cambria"/>
          <w:sz w:val="24"/>
          <w:szCs w:val="24"/>
        </w:rPr>
        <w:instrText xml:space="preserve"> SEQ Figure \* ARABIC </w:instrText>
      </w:r>
      <w:r w:rsidRPr="00B47C01">
        <w:rPr>
          <w:rFonts w:ascii="Cambria" w:hAnsi="Cambria"/>
          <w:sz w:val="24"/>
          <w:szCs w:val="24"/>
        </w:rPr>
        <w:fldChar w:fldCharType="separate"/>
      </w:r>
      <w:r w:rsidRPr="00B47C01">
        <w:rPr>
          <w:rFonts w:ascii="Cambria" w:hAnsi="Cambria"/>
          <w:noProof/>
          <w:sz w:val="24"/>
          <w:szCs w:val="24"/>
        </w:rPr>
        <w:t>1</w:t>
      </w:r>
      <w:r w:rsidR="00676A13">
        <w:rPr>
          <w:rFonts w:ascii="Cambria" w:hAnsi="Cambria"/>
          <w:noProof/>
          <w:sz w:val="24"/>
          <w:szCs w:val="24"/>
        </w:rPr>
        <w:t>5</w:t>
      </w:r>
      <w:r w:rsidRPr="00B47C01">
        <w:rPr>
          <w:rFonts w:ascii="Cambria" w:hAnsi="Cambria"/>
          <w:sz w:val="24"/>
          <w:szCs w:val="24"/>
        </w:rPr>
        <w:fldChar w:fldCharType="end"/>
      </w:r>
      <w:r w:rsidR="00B47C01" w:rsidRPr="00B47C01">
        <w:rPr>
          <w:rFonts w:ascii="Cambria" w:hAnsi="Cambria"/>
          <w:sz w:val="24"/>
          <w:szCs w:val="24"/>
        </w:rPr>
        <w:t>.</w:t>
      </w:r>
      <w:r w:rsidRPr="00B47C01">
        <w:rPr>
          <w:rFonts w:ascii="Cambria" w:hAnsi="Cambria"/>
          <w:sz w:val="24"/>
          <w:szCs w:val="24"/>
        </w:rPr>
        <w:t xml:space="preserve"> The Facade of Butaro Hospital </w:t>
      </w:r>
    </w:p>
    <w:p w:rsidR="004F0804" w:rsidRPr="00B47C01" w:rsidRDefault="004F0804" w:rsidP="00AC412B">
      <w:pPr>
        <w:pStyle w:val="Caption"/>
        <w:spacing w:before="0" w:after="0" w:line="240" w:lineRule="auto"/>
        <w:jc w:val="center"/>
        <w:rPr>
          <w:rFonts w:ascii="Cambria" w:hAnsi="Cambria"/>
          <w:sz w:val="18"/>
          <w:szCs w:val="24"/>
        </w:rPr>
      </w:pPr>
      <w:r w:rsidRPr="00B47C01">
        <w:rPr>
          <w:rFonts w:ascii="Cambria" w:hAnsi="Cambria"/>
          <w:sz w:val="18"/>
          <w:szCs w:val="24"/>
        </w:rPr>
        <w:t>(</w:t>
      </w:r>
      <w:r w:rsidR="00B47C01" w:rsidRPr="00B47C01">
        <w:rPr>
          <w:rFonts w:ascii="Cambria" w:hAnsi="Cambria"/>
          <w:sz w:val="18"/>
          <w:szCs w:val="24"/>
        </w:rPr>
        <w:t xml:space="preserve">Source: </w:t>
      </w:r>
      <w:r w:rsidRPr="00B47C01">
        <w:rPr>
          <w:rFonts w:ascii="Cambria" w:hAnsi="Cambria"/>
          <w:sz w:val="18"/>
          <w:szCs w:val="24"/>
        </w:rPr>
        <w:t>http://www.archdaily.com/165892/butaro-hospital-mass-design-group/)</w:t>
      </w:r>
    </w:p>
    <w:p w:rsidR="00B47C01" w:rsidRPr="00B47C01" w:rsidRDefault="00B47C01" w:rsidP="00AC412B">
      <w:pPr>
        <w:pStyle w:val="Els-body-text"/>
        <w:spacing w:line="240" w:lineRule="auto"/>
        <w:ind w:firstLine="720"/>
        <w:rPr>
          <w:rFonts w:ascii="Cambria" w:hAnsi="Cambria"/>
          <w:szCs w:val="24"/>
        </w:rPr>
      </w:pPr>
    </w:p>
    <w:p w:rsidR="00B47C01" w:rsidRPr="00B47C01" w:rsidRDefault="00B47C01" w:rsidP="00AC412B">
      <w:pPr>
        <w:rPr>
          <w:rFonts w:ascii="Cambria" w:hAnsi="Cambria"/>
          <w:b/>
          <w:color w:val="FF0000"/>
          <w:szCs w:val="20"/>
        </w:rPr>
      </w:pPr>
      <w:r w:rsidRPr="00B47C01">
        <w:rPr>
          <w:rFonts w:ascii="Cambria" w:hAnsi="Cambria"/>
          <w:b/>
          <w:szCs w:val="20"/>
        </w:rPr>
        <w:t>2.</w:t>
      </w:r>
      <w:r w:rsidRPr="00B47C01">
        <w:rPr>
          <w:rFonts w:ascii="Cambria" w:hAnsi="Cambria"/>
          <w:b/>
          <w:szCs w:val="20"/>
        </w:rPr>
        <w:tab/>
        <w:t>Conclusions</w:t>
      </w:r>
    </w:p>
    <w:p w:rsidR="00B47C01" w:rsidRPr="00B47C01" w:rsidRDefault="00B47C01" w:rsidP="00AC412B">
      <w:pPr>
        <w:rPr>
          <w:rFonts w:ascii="Cambria" w:hAnsi="Cambria"/>
          <w:sz w:val="20"/>
          <w:szCs w:val="20"/>
        </w:rPr>
      </w:pPr>
    </w:p>
    <w:p w:rsidR="00B47C01" w:rsidRPr="00B47C01" w:rsidRDefault="00B47C01" w:rsidP="00AC412B">
      <w:pPr>
        <w:pStyle w:val="Els-body-text"/>
        <w:spacing w:line="240" w:lineRule="auto"/>
        <w:ind w:firstLine="720"/>
        <w:rPr>
          <w:rFonts w:ascii="Cambria" w:hAnsi="Cambria"/>
          <w:sz w:val="24"/>
        </w:rPr>
      </w:pPr>
      <w:r w:rsidRPr="00B47C01">
        <w:rPr>
          <w:rFonts w:ascii="Cambria" w:hAnsi="Cambria"/>
          <w:sz w:val="24"/>
        </w:rPr>
        <w:t>The Butaro Hospital was an affordable solution for healthcare problems in rural regions of the developing countries, especially the infectious diseases (such as: HIV, malaria, tuberculosis, nose-ear-and-throat disease). Sustainable innovative solutions for minimum infection were implemented such as: external corridors, large-radius-low-speed fans (with diameters of 24 feet), high-louvered windows, germicidal UV lights, and non-permeable-continuous flooring.</w:t>
      </w:r>
    </w:p>
    <w:p w:rsidR="00B47C01" w:rsidRPr="00B47C01" w:rsidRDefault="00B47C01" w:rsidP="00AC412B">
      <w:pPr>
        <w:pStyle w:val="Els-body-text"/>
        <w:spacing w:line="240" w:lineRule="auto"/>
        <w:ind w:firstLine="720"/>
        <w:rPr>
          <w:rFonts w:ascii="Cambria" w:hAnsi="Cambria"/>
          <w:sz w:val="24"/>
        </w:rPr>
      </w:pPr>
      <w:r w:rsidRPr="00B47C01">
        <w:rPr>
          <w:rFonts w:ascii="Cambria" w:hAnsi="Cambria"/>
          <w:sz w:val="24"/>
        </w:rPr>
        <w:t>The construction of the hospital also would reduce the impact of political crisis in 1994. The project created 4,000 jobs for local craftsmen and local residents. They were initially trained for manual excavation, construction, and project management, before involving in the hospital construction. Therefore, the Butaro Hospital created a sustainable healthcare services, which further support the smart regions of Burera area.</w:t>
      </w:r>
    </w:p>
    <w:p w:rsidR="004F0804" w:rsidRPr="00B47C01" w:rsidRDefault="004F0804" w:rsidP="00AC412B">
      <w:pPr>
        <w:rPr>
          <w:rFonts w:ascii="Cambria" w:hAnsi="Cambria"/>
          <w:sz w:val="20"/>
          <w:szCs w:val="20"/>
        </w:rPr>
      </w:pPr>
    </w:p>
    <w:p w:rsidR="00B47C01" w:rsidRPr="00B47C01" w:rsidRDefault="00B47C01" w:rsidP="00AC412B">
      <w:pPr>
        <w:rPr>
          <w:rFonts w:ascii="Cambria" w:hAnsi="Cambria"/>
          <w:b/>
          <w:szCs w:val="20"/>
        </w:rPr>
      </w:pPr>
      <w:r w:rsidRPr="00B47C01">
        <w:rPr>
          <w:rFonts w:ascii="Cambria" w:hAnsi="Cambria"/>
          <w:b/>
          <w:szCs w:val="20"/>
        </w:rPr>
        <w:t>Acknowledgements</w:t>
      </w:r>
    </w:p>
    <w:p w:rsidR="00B47C01" w:rsidRPr="00B47C01" w:rsidRDefault="00B47C01" w:rsidP="00E277EF">
      <w:pPr>
        <w:pStyle w:val="Els-body-text"/>
        <w:spacing w:line="240" w:lineRule="auto"/>
        <w:ind w:firstLine="0"/>
        <w:jc w:val="left"/>
        <w:rPr>
          <w:rFonts w:ascii="Cambria" w:hAnsi="Cambria"/>
          <w:sz w:val="24"/>
        </w:rPr>
      </w:pPr>
      <w:r w:rsidRPr="00B47C01">
        <w:rPr>
          <w:rFonts w:ascii="Cambria" w:hAnsi="Cambria"/>
          <w:sz w:val="24"/>
        </w:rPr>
        <w:t xml:space="preserve">Acknowledgements are awarded to: </w:t>
      </w:r>
    </w:p>
    <w:p w:rsidR="00B47C01" w:rsidRPr="00B47C01" w:rsidRDefault="00B47C01" w:rsidP="00E277EF">
      <w:pPr>
        <w:pStyle w:val="Els-body-text"/>
        <w:numPr>
          <w:ilvl w:val="0"/>
          <w:numId w:val="3"/>
        </w:numPr>
        <w:spacing w:line="240" w:lineRule="auto"/>
        <w:ind w:left="993" w:hanging="284"/>
        <w:rPr>
          <w:rFonts w:ascii="Cambria" w:hAnsi="Cambria"/>
          <w:sz w:val="24"/>
        </w:rPr>
      </w:pPr>
      <w:r w:rsidRPr="00B47C01">
        <w:rPr>
          <w:rFonts w:ascii="Cambria" w:hAnsi="Cambria"/>
          <w:sz w:val="24"/>
        </w:rPr>
        <w:t>Dean of the Faculty of Civil Engineering and Planning, Petra Christian University, Mr. Timoticin Kwanda, B.Sc., MRP., Ph.D.</w:t>
      </w:r>
    </w:p>
    <w:p w:rsidR="00B47C01" w:rsidRPr="00B47C01" w:rsidRDefault="00B47C01" w:rsidP="00E277EF">
      <w:pPr>
        <w:pStyle w:val="Els-body-text"/>
        <w:numPr>
          <w:ilvl w:val="0"/>
          <w:numId w:val="3"/>
        </w:numPr>
        <w:spacing w:line="240" w:lineRule="auto"/>
        <w:ind w:left="993" w:hanging="284"/>
        <w:rPr>
          <w:rFonts w:ascii="Cambria" w:hAnsi="Cambria"/>
          <w:sz w:val="24"/>
        </w:rPr>
      </w:pPr>
      <w:r w:rsidRPr="00B47C01">
        <w:rPr>
          <w:rFonts w:ascii="Cambria" w:hAnsi="Cambria"/>
          <w:sz w:val="24"/>
        </w:rPr>
        <w:t>Architecture Program Study Chairman, Petra Christian University, Mrs. Eunike Kristi Julistiono, ST, M.Des.Sc.</w:t>
      </w:r>
    </w:p>
    <w:p w:rsidR="00B47C01" w:rsidRPr="00B47C01" w:rsidRDefault="00B47C01" w:rsidP="00E277EF">
      <w:pPr>
        <w:pStyle w:val="Els-body-text"/>
        <w:numPr>
          <w:ilvl w:val="0"/>
          <w:numId w:val="3"/>
        </w:numPr>
        <w:spacing w:line="240" w:lineRule="auto"/>
        <w:ind w:left="993" w:hanging="284"/>
        <w:rPr>
          <w:rFonts w:ascii="Cambria" w:hAnsi="Cambria"/>
          <w:sz w:val="24"/>
        </w:rPr>
      </w:pPr>
      <w:r w:rsidRPr="00B47C01">
        <w:rPr>
          <w:rFonts w:ascii="Cambria" w:hAnsi="Cambria"/>
          <w:sz w:val="24"/>
        </w:rPr>
        <w:t xml:space="preserve">Students of Introduction to Healthcare Design, Petra Christian University, Architecture Program Study, in 2014-2015. </w:t>
      </w:r>
    </w:p>
    <w:p w:rsidR="00B47C01" w:rsidRPr="00B47C01" w:rsidRDefault="00B47C01" w:rsidP="00AC412B">
      <w:pPr>
        <w:pStyle w:val="Els-body-text"/>
        <w:spacing w:line="240" w:lineRule="auto"/>
        <w:ind w:firstLine="720"/>
        <w:rPr>
          <w:rFonts w:ascii="Cambria" w:hAnsi="Cambria"/>
        </w:rPr>
      </w:pPr>
    </w:p>
    <w:p w:rsidR="00B47C01" w:rsidRPr="00B47C01" w:rsidRDefault="00B47C01" w:rsidP="00AC412B">
      <w:pPr>
        <w:rPr>
          <w:rFonts w:ascii="Cambria" w:hAnsi="Cambria"/>
          <w:b/>
          <w:color w:val="FF0000"/>
          <w:szCs w:val="20"/>
        </w:rPr>
      </w:pPr>
      <w:r w:rsidRPr="00B47C01">
        <w:rPr>
          <w:rFonts w:ascii="Cambria" w:hAnsi="Cambria"/>
          <w:b/>
          <w:szCs w:val="20"/>
        </w:rPr>
        <w:t>References</w:t>
      </w:r>
    </w:p>
    <w:p w:rsidR="00B47C01" w:rsidRPr="00B47C01" w:rsidRDefault="00B47C01" w:rsidP="00AC412B">
      <w:pPr>
        <w:pStyle w:val="Els-body-text"/>
        <w:spacing w:line="240" w:lineRule="auto"/>
        <w:ind w:firstLine="0"/>
        <w:rPr>
          <w:rFonts w:ascii="Cambria" w:hAnsi="Cambria"/>
        </w:rPr>
      </w:pP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Hatmoko, A., U., Wulandari, W., Alhamdani, M., R. (2010). Arsitektur Rumah Sakit (in English Hospital Architecture). Yogyakarta: Global Rancang Selaras.</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http://www.archdaily.com/165892/butaro-hospital-mass-design-group/</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http://www.contractdesign.com/contract/design/features/The-Power-of-Design-6243.shtml</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http://www.designboom.com</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http://www.pih.org/blog/local-hands-and-hammers-forge-world-class-facility/</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http://www.pih.org/pages/butaro-hospital</w:t>
      </w:r>
    </w:p>
    <w:p w:rsidR="00B47C01" w:rsidRPr="00B47C01" w:rsidRDefault="00B47C01" w:rsidP="00AC412B">
      <w:pPr>
        <w:pStyle w:val="ColorfulList-Accent11"/>
        <w:tabs>
          <w:tab w:val="left" w:pos="1980"/>
        </w:tabs>
        <w:ind w:hanging="720"/>
        <w:jc w:val="both"/>
        <w:rPr>
          <w:rFonts w:ascii="Cambria" w:hAnsi="Cambria"/>
          <w:sz w:val="24"/>
          <w:szCs w:val="16"/>
        </w:rPr>
      </w:pPr>
      <w:r w:rsidRPr="00B47C01">
        <w:rPr>
          <w:rFonts w:ascii="Cambria" w:hAnsi="Cambria"/>
          <w:sz w:val="24"/>
          <w:szCs w:val="16"/>
        </w:rPr>
        <w:t>https://en.wikipedia.org/wiki/Rwanda</w:t>
      </w:r>
    </w:p>
    <w:sectPr w:rsidR="00B47C01" w:rsidRPr="00B47C01" w:rsidSect="00E277EF">
      <w:footerReference w:type="default" r:id="rId37"/>
      <w:pgSz w:w="11907" w:h="16839" w:code="9"/>
      <w:pgMar w:top="1134" w:right="1041" w:bottom="1134" w:left="1701" w:header="720" w:footer="720" w:gutter="0"/>
      <w:pgNumType w:start="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D1D" w:rsidRDefault="00363D1D">
      <w:r>
        <w:separator/>
      </w:r>
    </w:p>
  </w:endnote>
  <w:endnote w:type="continuationSeparator" w:id="0">
    <w:p w:rsidR="00363D1D" w:rsidRDefault="0036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7EF" w:rsidRPr="00E277EF" w:rsidRDefault="00E277EF" w:rsidP="00E277EF">
    <w:pPr>
      <w:pStyle w:val="Footer"/>
      <w:pBdr>
        <w:top w:val="thinThickSmallGap" w:sz="24" w:space="1" w:color="622423"/>
      </w:pBdr>
      <w:tabs>
        <w:tab w:val="right" w:pos="9498"/>
      </w:tabs>
      <w:spacing w:line="480" w:lineRule="auto"/>
      <w:rPr>
        <w:rFonts w:ascii="Cambria" w:hAnsi="Cambria"/>
      </w:rPr>
    </w:pPr>
    <w:r w:rsidRPr="008C7976">
      <w:rPr>
        <w:rFonts w:ascii="Cambria" w:hAnsi="Cambria"/>
      </w:rPr>
      <w:t xml:space="preserve">Jurnal RUAS, Volume </w:t>
    </w:r>
    <w:r>
      <w:rPr>
        <w:rFonts w:ascii="Cambria" w:hAnsi="Cambria"/>
      </w:rPr>
      <w:t>14</w:t>
    </w:r>
    <w:r w:rsidRPr="008C7976">
      <w:rPr>
        <w:rFonts w:ascii="Cambria" w:hAnsi="Cambria"/>
      </w:rPr>
      <w:t xml:space="preserve"> </w:t>
    </w:r>
    <w:r>
      <w:rPr>
        <w:rFonts w:ascii="Cambria" w:hAnsi="Cambria"/>
      </w:rPr>
      <w:t>No 1</w:t>
    </w:r>
    <w:r w:rsidRPr="008C7976">
      <w:rPr>
        <w:rFonts w:ascii="Cambria" w:hAnsi="Cambria"/>
      </w:rPr>
      <w:t xml:space="preserve">, </w:t>
    </w:r>
    <w:r>
      <w:rPr>
        <w:rFonts w:ascii="Cambria" w:hAnsi="Cambria"/>
      </w:rPr>
      <w:t>Juni 2016</w:t>
    </w:r>
    <w:r w:rsidRPr="008C7976">
      <w:rPr>
        <w:rFonts w:ascii="Cambria" w:hAnsi="Cambria"/>
      </w:rPr>
      <w:t>, ISSN 1693-3702</w:t>
    </w:r>
    <w:r w:rsidRPr="008C7976">
      <w:rPr>
        <w:rFonts w:ascii="Cambria" w:hAnsi="Cambria"/>
      </w:rPr>
      <w:tab/>
    </w:r>
    <w:r>
      <w:rPr>
        <w:rFonts w:ascii="Cambria" w:hAnsi="Cambria"/>
      </w:rPr>
      <w:t xml:space="preserve">   </w:t>
    </w:r>
    <w:r>
      <w:fldChar w:fldCharType="begin"/>
    </w:r>
    <w:r>
      <w:instrText xml:space="preserve"> PAGE   \* MERGEFORMAT </w:instrText>
    </w:r>
    <w:r>
      <w:fldChar w:fldCharType="separate"/>
    </w:r>
    <w:r w:rsidR="00FB1B7F" w:rsidRPr="00FB1B7F">
      <w:rPr>
        <w:rFonts w:ascii="Cambria" w:hAnsi="Cambria"/>
        <w:noProof/>
      </w:rPr>
      <w:t>43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D1D" w:rsidRDefault="00363D1D">
      <w:r>
        <w:separator/>
      </w:r>
    </w:p>
  </w:footnote>
  <w:footnote w:type="continuationSeparator" w:id="0">
    <w:p w:rsidR="00363D1D" w:rsidRDefault="00363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82154"/>
    <w:multiLevelType w:val="hybridMultilevel"/>
    <w:tmpl w:val="71E24D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369C2DA9"/>
    <w:multiLevelType w:val="multilevel"/>
    <w:tmpl w:val="C35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642CF3"/>
    <w:multiLevelType w:val="hybridMultilevel"/>
    <w:tmpl w:val="4E8231D0"/>
    <w:lvl w:ilvl="0" w:tplc="040A0003">
      <w:start w:val="1"/>
      <w:numFmt w:val="bullet"/>
      <w:lvlText w:val="o"/>
      <w:lvlJc w:val="left"/>
      <w:pPr>
        <w:tabs>
          <w:tab w:val="num" w:pos="720"/>
        </w:tabs>
        <w:ind w:left="720" w:hanging="360"/>
      </w:pPr>
      <w:rPr>
        <w:rFonts w:ascii="Courier New" w:hAnsi="Courier New"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3FC36ACE"/>
    <w:multiLevelType w:val="hybridMultilevel"/>
    <w:tmpl w:val="B1B268CA"/>
    <w:lvl w:ilvl="0" w:tplc="FB9E98DC">
      <w:numFmt w:val="bullet"/>
      <w:lvlText w:val="•"/>
      <w:lvlJc w:val="left"/>
      <w:pPr>
        <w:ind w:left="927" w:hanging="360"/>
      </w:pPr>
      <w:rPr>
        <w:rFonts w:ascii="Cambria" w:eastAsia="SimSun" w:hAnsi="Cambria"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785D"/>
    <w:rsid w:val="00005AE8"/>
    <w:rsid w:val="0003026F"/>
    <w:rsid w:val="00032320"/>
    <w:rsid w:val="000417F3"/>
    <w:rsid w:val="00084422"/>
    <w:rsid w:val="00095906"/>
    <w:rsid w:val="000A486D"/>
    <w:rsid w:val="000D78F3"/>
    <w:rsid w:val="001435E8"/>
    <w:rsid w:val="001B229D"/>
    <w:rsid w:val="001D49B0"/>
    <w:rsid w:val="0020408A"/>
    <w:rsid w:val="00240A0B"/>
    <w:rsid w:val="00240EA7"/>
    <w:rsid w:val="002511B6"/>
    <w:rsid w:val="002818A8"/>
    <w:rsid w:val="00282910"/>
    <w:rsid w:val="002B660C"/>
    <w:rsid w:val="002E0A0E"/>
    <w:rsid w:val="002E7E05"/>
    <w:rsid w:val="00356EBB"/>
    <w:rsid w:val="00362282"/>
    <w:rsid w:val="00363D1D"/>
    <w:rsid w:val="003700D6"/>
    <w:rsid w:val="003A7E34"/>
    <w:rsid w:val="003B5B4E"/>
    <w:rsid w:val="003C2AAC"/>
    <w:rsid w:val="003C5D7D"/>
    <w:rsid w:val="004137E6"/>
    <w:rsid w:val="0042466B"/>
    <w:rsid w:val="004A444B"/>
    <w:rsid w:val="004F0804"/>
    <w:rsid w:val="00502DF3"/>
    <w:rsid w:val="00535C15"/>
    <w:rsid w:val="00543E61"/>
    <w:rsid w:val="00595426"/>
    <w:rsid w:val="005E10E6"/>
    <w:rsid w:val="005E569D"/>
    <w:rsid w:val="006017DE"/>
    <w:rsid w:val="0062672B"/>
    <w:rsid w:val="006340EE"/>
    <w:rsid w:val="00635667"/>
    <w:rsid w:val="00647CD7"/>
    <w:rsid w:val="006529A4"/>
    <w:rsid w:val="00662A05"/>
    <w:rsid w:val="00676A13"/>
    <w:rsid w:val="0069465D"/>
    <w:rsid w:val="006B089A"/>
    <w:rsid w:val="006E0768"/>
    <w:rsid w:val="006F2FC3"/>
    <w:rsid w:val="00701940"/>
    <w:rsid w:val="00727058"/>
    <w:rsid w:val="00755F72"/>
    <w:rsid w:val="00785D44"/>
    <w:rsid w:val="007A0898"/>
    <w:rsid w:val="007E787F"/>
    <w:rsid w:val="00812678"/>
    <w:rsid w:val="0085175F"/>
    <w:rsid w:val="00852D1C"/>
    <w:rsid w:val="008533B5"/>
    <w:rsid w:val="008711D1"/>
    <w:rsid w:val="00875093"/>
    <w:rsid w:val="00890BFB"/>
    <w:rsid w:val="00891B32"/>
    <w:rsid w:val="008A3D40"/>
    <w:rsid w:val="00926BCB"/>
    <w:rsid w:val="00953316"/>
    <w:rsid w:val="0098785D"/>
    <w:rsid w:val="009B23E7"/>
    <w:rsid w:val="009B62DE"/>
    <w:rsid w:val="009D3809"/>
    <w:rsid w:val="00A56E6C"/>
    <w:rsid w:val="00A71AC3"/>
    <w:rsid w:val="00A95360"/>
    <w:rsid w:val="00AA64CF"/>
    <w:rsid w:val="00AB45FE"/>
    <w:rsid w:val="00AC37E0"/>
    <w:rsid w:val="00AC412B"/>
    <w:rsid w:val="00B11B1E"/>
    <w:rsid w:val="00B21D59"/>
    <w:rsid w:val="00B363C5"/>
    <w:rsid w:val="00B47C01"/>
    <w:rsid w:val="00B77B7C"/>
    <w:rsid w:val="00BA104F"/>
    <w:rsid w:val="00BE17FC"/>
    <w:rsid w:val="00C53BF6"/>
    <w:rsid w:val="00C67F34"/>
    <w:rsid w:val="00D03FDC"/>
    <w:rsid w:val="00D33A2C"/>
    <w:rsid w:val="00D4412C"/>
    <w:rsid w:val="00D847A1"/>
    <w:rsid w:val="00D96BF1"/>
    <w:rsid w:val="00DA5083"/>
    <w:rsid w:val="00DD30D3"/>
    <w:rsid w:val="00DE50B7"/>
    <w:rsid w:val="00E277EF"/>
    <w:rsid w:val="00E32670"/>
    <w:rsid w:val="00E44FE9"/>
    <w:rsid w:val="00E86F00"/>
    <w:rsid w:val="00E9101C"/>
    <w:rsid w:val="00EA0C73"/>
    <w:rsid w:val="00EA4ED2"/>
    <w:rsid w:val="00EC5841"/>
    <w:rsid w:val="00F04B23"/>
    <w:rsid w:val="00F32D1E"/>
    <w:rsid w:val="00F357CD"/>
    <w:rsid w:val="00F41C9D"/>
    <w:rsid w:val="00F74921"/>
    <w:rsid w:val="00FB1B7F"/>
    <w:rsid w:val="00FF1F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42466B"/>
    <w:rPr>
      <w:b/>
      <w:bCs/>
    </w:rPr>
  </w:style>
  <w:style w:type="paragraph" w:customStyle="1" w:styleId="Default">
    <w:name w:val="Default"/>
    <w:rsid w:val="00F41C9D"/>
    <w:pPr>
      <w:widowControl w:val="0"/>
      <w:autoSpaceDE w:val="0"/>
      <w:autoSpaceDN w:val="0"/>
      <w:adjustRightInd w:val="0"/>
    </w:pPr>
    <w:rPr>
      <w:rFonts w:ascii="Arial" w:eastAsia="Calibri" w:hAnsi="Arial" w:cs="Arial"/>
      <w:color w:val="000000"/>
      <w:sz w:val="24"/>
      <w:szCs w:val="24"/>
      <w:lang w:val="es-ES_tradnl" w:eastAsia="es-ES_tradnl"/>
    </w:rPr>
  </w:style>
  <w:style w:type="paragraph" w:styleId="PlainText">
    <w:name w:val="Plain Text"/>
    <w:basedOn w:val="Normal"/>
    <w:rsid w:val="00F41C9D"/>
    <w:pPr>
      <w:jc w:val="both"/>
    </w:pPr>
    <w:rPr>
      <w:rFonts w:ascii="Arial" w:eastAsia="MS Mincho" w:hAnsi="Arial" w:cs="Arial"/>
      <w:sz w:val="18"/>
      <w:szCs w:val="20"/>
      <w:lang w:val="en-GB"/>
    </w:rPr>
  </w:style>
  <w:style w:type="paragraph" w:styleId="NormalWeb">
    <w:name w:val="Normal (Web)"/>
    <w:basedOn w:val="Normal"/>
    <w:rsid w:val="00852D1C"/>
    <w:pPr>
      <w:spacing w:before="100" w:beforeAutospacing="1" w:after="100" w:afterAutospacing="1"/>
    </w:pPr>
  </w:style>
  <w:style w:type="character" w:customStyle="1" w:styleId="arialbold">
    <w:name w:val="arialbold"/>
    <w:basedOn w:val="DefaultParagraphFont"/>
    <w:rsid w:val="00852D1C"/>
  </w:style>
  <w:style w:type="character" w:customStyle="1" w:styleId="arial">
    <w:name w:val="arial"/>
    <w:basedOn w:val="DefaultParagraphFont"/>
    <w:rsid w:val="00852D1C"/>
  </w:style>
  <w:style w:type="table" w:styleId="TableGrid">
    <w:name w:val="Table Grid"/>
    <w:basedOn w:val="TableNormal"/>
    <w:rsid w:val="00852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52D1C"/>
    <w:rPr>
      <w:color w:val="0000FF"/>
      <w:u w:val="single"/>
    </w:rPr>
  </w:style>
  <w:style w:type="paragraph" w:customStyle="1" w:styleId="Char">
    <w:name w:val=" Char"/>
    <w:basedOn w:val="Normal"/>
    <w:rsid w:val="00D33A2C"/>
    <w:pPr>
      <w:spacing w:after="160" w:line="240" w:lineRule="exact"/>
    </w:pPr>
    <w:rPr>
      <w:rFonts w:ascii="Tahoma" w:hAnsi="Tahoma" w:cs="Tahoma"/>
      <w:sz w:val="20"/>
      <w:szCs w:val="20"/>
    </w:rPr>
  </w:style>
  <w:style w:type="paragraph" w:styleId="Title">
    <w:name w:val="Title"/>
    <w:basedOn w:val="Normal"/>
    <w:next w:val="Normal"/>
    <w:link w:val="TitleChar"/>
    <w:qFormat/>
    <w:rsid w:val="00B11B1E"/>
    <w:pPr>
      <w:spacing w:before="240" w:after="480"/>
      <w:jc w:val="center"/>
    </w:pPr>
    <w:rPr>
      <w:rFonts w:ascii="Arial" w:hAnsi="Arial"/>
      <w:b/>
      <w:kern w:val="28"/>
      <w:sz w:val="36"/>
      <w:szCs w:val="20"/>
      <w:lang w:val="en-GB"/>
    </w:rPr>
  </w:style>
  <w:style w:type="character" w:customStyle="1" w:styleId="TitleChar">
    <w:name w:val="Title Char"/>
    <w:link w:val="Title"/>
    <w:rsid w:val="00B11B1E"/>
    <w:rPr>
      <w:rFonts w:ascii="Arial" w:hAnsi="Arial"/>
      <w:b/>
      <w:kern w:val="28"/>
      <w:sz w:val="36"/>
      <w:lang w:val="en-GB" w:eastAsia="en-US" w:bidi="ar-SA"/>
    </w:rPr>
  </w:style>
  <w:style w:type="paragraph" w:styleId="Header">
    <w:name w:val="header"/>
    <w:basedOn w:val="Normal"/>
    <w:rsid w:val="00635667"/>
    <w:pPr>
      <w:tabs>
        <w:tab w:val="center" w:pos="4320"/>
        <w:tab w:val="right" w:pos="8640"/>
      </w:tabs>
    </w:pPr>
  </w:style>
  <w:style w:type="paragraph" w:styleId="Footer">
    <w:name w:val="footer"/>
    <w:basedOn w:val="Normal"/>
    <w:link w:val="FooterChar"/>
    <w:uiPriority w:val="99"/>
    <w:rsid w:val="00635667"/>
    <w:pPr>
      <w:tabs>
        <w:tab w:val="center" w:pos="4320"/>
        <w:tab w:val="right" w:pos="8640"/>
      </w:tabs>
    </w:pPr>
  </w:style>
  <w:style w:type="paragraph" w:styleId="BalloonText">
    <w:name w:val="Balloon Text"/>
    <w:basedOn w:val="Normal"/>
    <w:link w:val="BalloonTextChar"/>
    <w:rsid w:val="00AB45FE"/>
    <w:rPr>
      <w:rFonts w:ascii="Tahoma" w:hAnsi="Tahoma" w:cs="Tahoma"/>
      <w:sz w:val="16"/>
      <w:szCs w:val="16"/>
    </w:rPr>
  </w:style>
  <w:style w:type="character" w:customStyle="1" w:styleId="BalloonTextChar">
    <w:name w:val="Balloon Text Char"/>
    <w:link w:val="BalloonText"/>
    <w:rsid w:val="00AB45FE"/>
    <w:rPr>
      <w:rFonts w:ascii="Tahoma" w:hAnsi="Tahoma" w:cs="Tahoma"/>
      <w:sz w:val="16"/>
      <w:szCs w:val="16"/>
      <w:lang w:val="en-US" w:eastAsia="en-US"/>
    </w:rPr>
  </w:style>
  <w:style w:type="character" w:customStyle="1" w:styleId="hps">
    <w:name w:val="hps"/>
    <w:basedOn w:val="DefaultParagraphFont"/>
    <w:rsid w:val="003700D6"/>
  </w:style>
  <w:style w:type="character" w:customStyle="1" w:styleId="apple-converted-space">
    <w:name w:val="apple-converted-space"/>
    <w:basedOn w:val="DefaultParagraphFont"/>
    <w:rsid w:val="003700D6"/>
  </w:style>
  <w:style w:type="paragraph" w:customStyle="1" w:styleId="Els-Title">
    <w:name w:val="Els-Title"/>
    <w:next w:val="Normal"/>
    <w:autoRedefine/>
    <w:rsid w:val="000A486D"/>
    <w:pPr>
      <w:suppressAutoHyphens/>
      <w:jc w:val="center"/>
    </w:pPr>
    <w:rPr>
      <w:rFonts w:ascii="Cambria" w:eastAsia="SimSun" w:hAnsi="Cambria"/>
      <w:b/>
      <w:sz w:val="28"/>
      <w:szCs w:val="28"/>
      <w:lang w:eastAsia="en-US"/>
    </w:rPr>
  </w:style>
  <w:style w:type="paragraph" w:customStyle="1" w:styleId="Els-Affiliation">
    <w:name w:val="Els-Affiliation"/>
    <w:next w:val="Normal"/>
    <w:rsid w:val="000A486D"/>
    <w:pPr>
      <w:suppressAutoHyphens/>
      <w:spacing w:line="200" w:lineRule="exact"/>
      <w:jc w:val="center"/>
    </w:pPr>
    <w:rPr>
      <w:rFonts w:eastAsia="SimSun"/>
      <w:i/>
      <w:noProof/>
      <w:sz w:val="16"/>
      <w:lang w:eastAsia="en-US"/>
    </w:rPr>
  </w:style>
  <w:style w:type="paragraph" w:customStyle="1" w:styleId="Els-Abstract-text">
    <w:name w:val="Els-Abstract-text"/>
    <w:next w:val="Normal"/>
    <w:rsid w:val="002818A8"/>
    <w:pPr>
      <w:spacing w:line="220" w:lineRule="exact"/>
      <w:jc w:val="both"/>
    </w:pPr>
    <w:rPr>
      <w:rFonts w:eastAsia="SimSun"/>
      <w:sz w:val="18"/>
      <w:lang w:eastAsia="en-US"/>
    </w:rPr>
  </w:style>
  <w:style w:type="paragraph" w:customStyle="1" w:styleId="Els-body-text">
    <w:name w:val="Els-body-text"/>
    <w:rsid w:val="002818A8"/>
    <w:pPr>
      <w:spacing w:line="240" w:lineRule="exact"/>
      <w:ind w:firstLine="238"/>
      <w:jc w:val="both"/>
    </w:pPr>
    <w:rPr>
      <w:rFonts w:eastAsia="SimSun"/>
      <w:lang w:eastAsia="en-US"/>
    </w:rPr>
  </w:style>
  <w:style w:type="character" w:styleId="EndnoteReference">
    <w:name w:val="endnote reference"/>
    <w:rsid w:val="002818A8"/>
    <w:rPr>
      <w:vertAlign w:val="superscript"/>
    </w:rPr>
  </w:style>
  <w:style w:type="paragraph" w:styleId="EndnoteText">
    <w:name w:val="endnote text"/>
    <w:basedOn w:val="Normal"/>
    <w:link w:val="EndnoteTextChar"/>
    <w:uiPriority w:val="99"/>
    <w:unhideWhenUsed/>
    <w:rsid w:val="002818A8"/>
    <w:pPr>
      <w:widowControl w:val="0"/>
    </w:pPr>
    <w:rPr>
      <w:rFonts w:eastAsia="SimSun"/>
      <w:sz w:val="20"/>
      <w:szCs w:val="20"/>
      <w:lang w:val="en-GB"/>
    </w:rPr>
  </w:style>
  <w:style w:type="character" w:customStyle="1" w:styleId="EndnoteTextChar">
    <w:name w:val="Endnote Text Char"/>
    <w:link w:val="EndnoteText"/>
    <w:uiPriority w:val="99"/>
    <w:rsid w:val="002818A8"/>
    <w:rPr>
      <w:rFonts w:eastAsia="SimSun"/>
      <w:lang w:val="en-GB" w:eastAsia="en-US"/>
    </w:rPr>
  </w:style>
  <w:style w:type="paragraph" w:styleId="Caption">
    <w:name w:val="caption"/>
    <w:basedOn w:val="Normal"/>
    <w:next w:val="Normal"/>
    <w:qFormat/>
    <w:rsid w:val="00543E61"/>
    <w:pPr>
      <w:keepLines/>
      <w:widowControl w:val="0"/>
      <w:spacing w:before="200" w:after="240" w:line="200" w:lineRule="exact"/>
    </w:pPr>
    <w:rPr>
      <w:rFonts w:eastAsia="SimSun"/>
      <w:sz w:val="16"/>
      <w:szCs w:val="20"/>
      <w:lang w:val="en-GB"/>
    </w:rPr>
  </w:style>
  <w:style w:type="paragraph" w:customStyle="1" w:styleId="ColorfulList-Accent11">
    <w:name w:val="Colorful List - Accent 11"/>
    <w:basedOn w:val="Normal"/>
    <w:qFormat/>
    <w:rsid w:val="00B47C01"/>
    <w:pPr>
      <w:ind w:left="720"/>
    </w:pPr>
    <w:rPr>
      <w:rFonts w:ascii="Arial" w:eastAsia="바탕" w:hAnsi="Arial"/>
      <w:sz w:val="22"/>
      <w:lang w:eastAsia="ko-KR"/>
    </w:rPr>
  </w:style>
  <w:style w:type="character" w:customStyle="1" w:styleId="FooterChar">
    <w:name w:val="Footer Char"/>
    <w:link w:val="Footer"/>
    <w:uiPriority w:val="99"/>
    <w:rsid w:val="00E277E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8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pih.org/blog/local-hands-and-hammers-forge-world-class-facility/" TargetMode="External"/><Relationship Id="rId7" Type="http://schemas.openxmlformats.org/officeDocument/2006/relationships/hyperlink" Target="https://en.wikipedia.org/wiki/Rwand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ontractdesign.com/contract/design/features/The-Power-of-Design-6243.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contractdesign.com/contract/design/features/The-Power-of-Design-6243.shtml"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pih.org/blog/local-hands-and-hammers-forge-world-class-facilit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ih.org/blog/local-hands-and-hammers-forge-world-class-facility/" TargetMode="External"/><Relationship Id="rId30" Type="http://schemas.openxmlformats.org/officeDocument/2006/relationships/image" Target="media/image21.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Congratulations _______________________</vt:lpstr>
    </vt:vector>
  </TitlesOfParts>
  <Company>none</Company>
  <LinksUpToDate>false</LinksUpToDate>
  <CharactersWithSpaces>18248</CharactersWithSpaces>
  <SharedDoc>false</SharedDoc>
  <HLinks>
    <vt:vector size="36" baseType="variant">
      <vt:variant>
        <vt:i4>2293821</vt:i4>
      </vt:variant>
      <vt:variant>
        <vt:i4>60</vt:i4>
      </vt:variant>
      <vt:variant>
        <vt:i4>0</vt:i4>
      </vt:variant>
      <vt:variant>
        <vt:i4>5</vt:i4>
      </vt:variant>
      <vt:variant>
        <vt:lpwstr>http://www.pih.org/blog/local-hands-and-hammers-forge-world-class-facility/</vt:lpwstr>
      </vt:variant>
      <vt:variant>
        <vt:lpwstr/>
      </vt:variant>
      <vt:variant>
        <vt:i4>327684</vt:i4>
      </vt:variant>
      <vt:variant>
        <vt:i4>54</vt:i4>
      </vt:variant>
      <vt:variant>
        <vt:i4>0</vt:i4>
      </vt:variant>
      <vt:variant>
        <vt:i4>5</vt:i4>
      </vt:variant>
      <vt:variant>
        <vt:lpwstr>http://www.contractdesign.com/contract/design/features/The-Power-of-Design-6243.shtml</vt:lpwstr>
      </vt:variant>
      <vt:variant>
        <vt:lpwstr/>
      </vt:variant>
      <vt:variant>
        <vt:i4>2293821</vt:i4>
      </vt:variant>
      <vt:variant>
        <vt:i4>51</vt:i4>
      </vt:variant>
      <vt:variant>
        <vt:i4>0</vt:i4>
      </vt:variant>
      <vt:variant>
        <vt:i4>5</vt:i4>
      </vt:variant>
      <vt:variant>
        <vt:lpwstr>http://www.pih.org/blog/local-hands-and-hammers-forge-world-class-facility/</vt:lpwstr>
      </vt:variant>
      <vt:variant>
        <vt:lpwstr/>
      </vt:variant>
      <vt:variant>
        <vt:i4>327684</vt:i4>
      </vt:variant>
      <vt:variant>
        <vt:i4>45</vt:i4>
      </vt:variant>
      <vt:variant>
        <vt:i4>0</vt:i4>
      </vt:variant>
      <vt:variant>
        <vt:i4>5</vt:i4>
      </vt:variant>
      <vt:variant>
        <vt:lpwstr>http://www.contractdesign.com/contract/design/features/The-Power-of-Design-6243.shtml</vt:lpwstr>
      </vt:variant>
      <vt:variant>
        <vt:lpwstr/>
      </vt:variant>
      <vt:variant>
        <vt:i4>2293821</vt:i4>
      </vt:variant>
      <vt:variant>
        <vt:i4>42</vt:i4>
      </vt:variant>
      <vt:variant>
        <vt:i4>0</vt:i4>
      </vt:variant>
      <vt:variant>
        <vt:i4>5</vt:i4>
      </vt:variant>
      <vt:variant>
        <vt:lpwstr>http://www.pih.org/blog/local-hands-and-hammers-forge-world-class-facility/</vt:lpwstr>
      </vt:variant>
      <vt:variant>
        <vt:lpwstr/>
      </vt:variant>
      <vt:variant>
        <vt:i4>5570563</vt:i4>
      </vt:variant>
      <vt:variant>
        <vt:i4>0</vt:i4>
      </vt:variant>
      <vt:variant>
        <vt:i4>0</vt:i4>
      </vt:variant>
      <vt:variant>
        <vt:i4>5</vt:i4>
      </vt:variant>
      <vt:variant>
        <vt:lpwstr>https://en.wikipedia.org/wiki/Rwanda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Congratulations _______________________</dc:title>
  <dc:creator>User</dc:creator>
  <cp:lastModifiedBy>H3</cp:lastModifiedBy>
  <cp:revision>2</cp:revision>
  <dcterms:created xsi:type="dcterms:W3CDTF">2016-12-07T07:29:00Z</dcterms:created>
  <dcterms:modified xsi:type="dcterms:W3CDTF">2016-12-07T07:29:00Z</dcterms:modified>
</cp:coreProperties>
</file>